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F08806" w14:textId="77777777" w:rsidR="00A61C1A" w:rsidRDefault="00000000">
      <w:pPr>
        <w:jc w:val="center"/>
        <w:rPr>
          <w:rFonts w:ascii="Verdana" w:eastAsia="Verdana" w:hAnsi="Verdana" w:cs="Verdana"/>
          <w:b/>
          <w:sz w:val="40"/>
          <w:szCs w:val="40"/>
        </w:rPr>
      </w:pPr>
      <w:r>
        <w:rPr>
          <w:rFonts w:ascii="Verdana" w:eastAsia="Verdana" w:hAnsi="Verdana" w:cs="Verdana"/>
          <w:b/>
          <w:sz w:val="40"/>
          <w:szCs w:val="40"/>
        </w:rPr>
        <w:t>MINISTERIO DE CIENCIA, TECNOLOGÍA E INNOVACIÓN - MINCIENCIAS</w:t>
      </w:r>
    </w:p>
    <w:p w14:paraId="389F288B" w14:textId="77777777" w:rsidR="00A61C1A" w:rsidRDefault="00A61C1A">
      <w:pPr>
        <w:jc w:val="center"/>
        <w:rPr>
          <w:rFonts w:ascii="Verdana" w:eastAsia="Verdana" w:hAnsi="Verdana" w:cs="Verdana"/>
          <w:b/>
          <w:sz w:val="40"/>
          <w:szCs w:val="40"/>
        </w:rPr>
      </w:pPr>
    </w:p>
    <w:p w14:paraId="4CE33895" w14:textId="77777777" w:rsidR="00A61C1A" w:rsidRDefault="00A61C1A">
      <w:pPr>
        <w:jc w:val="center"/>
        <w:rPr>
          <w:rFonts w:ascii="Verdana" w:eastAsia="Verdana" w:hAnsi="Verdana" w:cs="Verdana"/>
          <w:b/>
          <w:sz w:val="40"/>
          <w:szCs w:val="40"/>
        </w:rPr>
      </w:pPr>
    </w:p>
    <w:p w14:paraId="43FE8F09" w14:textId="77777777" w:rsidR="00A61C1A" w:rsidRDefault="00A61C1A">
      <w:pPr>
        <w:jc w:val="center"/>
        <w:rPr>
          <w:rFonts w:ascii="Verdana" w:eastAsia="Verdana" w:hAnsi="Verdana" w:cs="Verdana"/>
          <w:b/>
          <w:sz w:val="40"/>
          <w:szCs w:val="40"/>
        </w:rPr>
      </w:pPr>
      <w:bookmarkStart w:id="0" w:name="_heading=h.gjdgxs" w:colFirst="0" w:colLast="0"/>
      <w:bookmarkEnd w:id="0"/>
    </w:p>
    <w:p w14:paraId="17C21D1F" w14:textId="77777777" w:rsidR="00A61C1A" w:rsidRDefault="00000000">
      <w:pPr>
        <w:jc w:val="center"/>
        <w:rPr>
          <w:rFonts w:ascii="Verdana" w:eastAsia="Verdana" w:hAnsi="Verdana" w:cs="Verdana"/>
          <w:b/>
          <w:sz w:val="40"/>
          <w:szCs w:val="40"/>
        </w:rPr>
      </w:pPr>
      <w:r>
        <w:rPr>
          <w:noProof/>
        </w:rPr>
        <mc:AlternateContent>
          <mc:Choice Requires="wps">
            <w:drawing>
              <wp:anchor distT="0" distB="0" distL="114300" distR="114300" simplePos="0" relativeHeight="251658240" behindDoc="0" locked="0" layoutInCell="1" hidden="0" allowOverlap="1" wp14:anchorId="1ABBC718" wp14:editId="30D19792">
                <wp:simplePos x="0" y="0"/>
                <wp:positionH relativeFrom="column">
                  <wp:posOffset>12701</wp:posOffset>
                </wp:positionH>
                <wp:positionV relativeFrom="paragraph">
                  <wp:posOffset>76200</wp:posOffset>
                </wp:positionV>
                <wp:extent cx="6052185" cy="2576195"/>
                <wp:effectExtent l="0" t="0" r="0" b="0"/>
                <wp:wrapSquare wrapText="bothSides" distT="0" distB="0" distL="114300" distR="114300"/>
                <wp:docPr id="2091386696" name="Rectángulo 2091386696"/>
                <wp:cNvGraphicFramePr/>
                <a:graphic xmlns:a="http://schemas.openxmlformats.org/drawingml/2006/main">
                  <a:graphicData uri="http://schemas.microsoft.com/office/word/2010/wordprocessingShape">
                    <wps:wsp>
                      <wps:cNvSpPr/>
                      <wps:spPr>
                        <a:xfrm>
                          <a:off x="2338958" y="2510953"/>
                          <a:ext cx="6014085" cy="2538095"/>
                        </a:xfrm>
                        <a:prstGeom prst="rect">
                          <a:avLst/>
                        </a:prstGeom>
                        <a:solidFill>
                          <a:srgbClr val="2D6437"/>
                        </a:solidFill>
                        <a:ln>
                          <a:noFill/>
                        </a:ln>
                      </wps:spPr>
                      <wps:txbx>
                        <w:txbxContent>
                          <w:p w14:paraId="0E1219E9" w14:textId="77777777" w:rsidR="00A61C1A" w:rsidRDefault="00000000">
                            <w:pPr>
                              <w:ind w:left="-141" w:firstLine="141"/>
                              <w:jc w:val="center"/>
                              <w:textDirection w:val="btLr"/>
                            </w:pPr>
                            <w:r>
                              <w:rPr>
                                <w:rFonts w:ascii="Verdana" w:eastAsia="Verdana" w:hAnsi="Verdana" w:cs="Verdana"/>
                                <w:b/>
                                <w:color w:val="FFFFFF"/>
                                <w:sz w:val="56"/>
                              </w:rPr>
                              <w:t>GUÍA PARA LA ELABORACIÓN DE DOCUMENTOS DEL SISTEMA INTEGRADO DE GESTIÓN</w:t>
                            </w:r>
                          </w:p>
                        </w:txbxContent>
                      </wps:txbx>
                      <wps:bodyPr spcFirstLastPara="1" wrap="square" lIns="91425" tIns="45700" rIns="91425" bIns="45700" anchor="ctr" anchorCtr="0">
                        <a:noAutofit/>
                      </wps:bodyPr>
                    </wps:wsp>
                  </a:graphicData>
                </a:graphic>
              </wp:anchor>
            </w:drawing>
          </mc:Choice>
          <mc:Fallback>
            <w:pict>
              <v:rect w14:anchorId="1ABBC718" id="Rectángulo 2091386696" o:spid="_x0000_s1026" style="position:absolute;left:0;text-align:left;margin-left:1pt;margin-top:6pt;width:476.55pt;height:202.8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" fillcolor="#2d6437" stroked="f">
                <v:textbox inset="2.53958mm,1.2694mm,2.53958mm,1.2694mm">
                  <w:txbxContent>
                    <w:p w14:paraId="0E1219E9" w14:textId="77777777" w:rsidR="00A61C1A" w:rsidRDefault="00000000">
                      <w:pPr>
                        <w:ind w:left="-141" w:firstLine="141"/>
                        <w:jc w:val="center"/>
                        <w:textDirection w:val="btLr"/>
                      </w:pPr>
                      <w:r>
                        <w:rPr>
                          <w:rFonts w:ascii="Verdana" w:eastAsia="Verdana" w:hAnsi="Verdana" w:cs="Verdana"/>
                          <w:b/>
                          <w:color w:val="FFFFFF"/>
                          <w:sz w:val="56"/>
                        </w:rPr>
                        <w:t>GUÍA PARA LA ELABORACIÓN DE DOCUMENTOS DEL SISTEMA INTEGRADO DE GESTIÓN</w:t>
                      </w:r>
                    </w:p>
                  </w:txbxContent>
                </v:textbox>
                <w10:wrap type="square"/>
              </v:rect>
            </w:pict>
          </mc:Fallback>
        </mc:AlternateContent>
      </w:r>
    </w:p>
    <w:p w14:paraId="0CE3E15E" w14:textId="77777777" w:rsidR="00A61C1A" w:rsidRDefault="00A61C1A">
      <w:pPr>
        <w:jc w:val="center"/>
        <w:rPr>
          <w:rFonts w:ascii="Verdana" w:eastAsia="Verdana" w:hAnsi="Verdana" w:cs="Verdana"/>
          <w:b/>
          <w:sz w:val="40"/>
          <w:szCs w:val="40"/>
        </w:rPr>
      </w:pPr>
    </w:p>
    <w:p w14:paraId="1D4981FB" w14:textId="77777777" w:rsidR="00A61C1A" w:rsidRDefault="00A61C1A">
      <w:pPr>
        <w:jc w:val="center"/>
        <w:rPr>
          <w:rFonts w:ascii="Verdana" w:eastAsia="Verdana" w:hAnsi="Verdana" w:cs="Verdana"/>
          <w:b/>
          <w:sz w:val="40"/>
          <w:szCs w:val="40"/>
        </w:rPr>
      </w:pPr>
    </w:p>
    <w:p w14:paraId="280C41D1" w14:textId="77777777" w:rsidR="00A61C1A" w:rsidRDefault="00A61C1A">
      <w:pPr>
        <w:jc w:val="center"/>
        <w:rPr>
          <w:rFonts w:ascii="Verdana" w:eastAsia="Verdana" w:hAnsi="Verdana" w:cs="Verdana"/>
          <w:b/>
          <w:sz w:val="40"/>
          <w:szCs w:val="40"/>
        </w:rPr>
      </w:pPr>
    </w:p>
    <w:p w14:paraId="7945BB46" w14:textId="77777777" w:rsidR="00A61C1A" w:rsidRDefault="00A61C1A">
      <w:pPr>
        <w:jc w:val="center"/>
        <w:rPr>
          <w:rFonts w:ascii="Verdana" w:eastAsia="Verdana" w:hAnsi="Verdana" w:cs="Verdana"/>
          <w:sz w:val="40"/>
          <w:szCs w:val="40"/>
        </w:rPr>
      </w:pPr>
    </w:p>
    <w:p w14:paraId="032E7028" w14:textId="77777777" w:rsidR="00A61C1A" w:rsidRDefault="00A61C1A">
      <w:pPr>
        <w:jc w:val="center"/>
        <w:rPr>
          <w:rFonts w:ascii="Verdana" w:eastAsia="Verdana" w:hAnsi="Verdana" w:cs="Verdana"/>
          <w:sz w:val="40"/>
          <w:szCs w:val="40"/>
        </w:rPr>
      </w:pPr>
    </w:p>
    <w:p w14:paraId="27916E99" w14:textId="77777777" w:rsidR="00A61C1A" w:rsidRDefault="00A61C1A">
      <w:pPr>
        <w:jc w:val="center"/>
        <w:rPr>
          <w:rFonts w:ascii="Verdana" w:eastAsia="Verdana" w:hAnsi="Verdana" w:cs="Verdana"/>
          <w:sz w:val="40"/>
          <w:szCs w:val="40"/>
        </w:rPr>
      </w:pPr>
    </w:p>
    <w:p w14:paraId="114CA2AD" w14:textId="77777777" w:rsidR="00A61C1A" w:rsidRDefault="00000000">
      <w:pPr>
        <w:jc w:val="center"/>
        <w:rPr>
          <w:rFonts w:ascii="Verdana" w:eastAsia="Verdana" w:hAnsi="Verdana" w:cs="Verdana"/>
          <w:sz w:val="40"/>
          <w:szCs w:val="40"/>
        </w:rPr>
      </w:pPr>
      <w:r>
        <w:rPr>
          <w:rFonts w:ascii="Verdana" w:eastAsia="Verdana" w:hAnsi="Verdana" w:cs="Verdana"/>
          <w:noProof/>
          <w:sz w:val="40"/>
          <w:szCs w:val="40"/>
        </w:rPr>
        <w:drawing>
          <wp:inline distT="0" distB="0" distL="0" distR="0" wp14:anchorId="73B08A30" wp14:editId="56B23E95">
            <wp:extent cx="2903537" cy="1800000"/>
            <wp:effectExtent l="0" t="0" r="0" b="0"/>
            <wp:docPr id="20913866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t="18821" b="19186"/>
                    <a:stretch>
                      <a:fillRect/>
                    </a:stretch>
                  </pic:blipFill>
                  <pic:spPr>
                    <a:xfrm>
                      <a:off x="0" y="0"/>
                      <a:ext cx="2903537" cy="1800000"/>
                    </a:xfrm>
                    <a:prstGeom prst="rect">
                      <a:avLst/>
                    </a:prstGeom>
                    <a:ln/>
                  </pic:spPr>
                </pic:pic>
              </a:graphicData>
            </a:graphic>
          </wp:inline>
        </w:drawing>
      </w:r>
    </w:p>
    <w:p w14:paraId="44098F14" w14:textId="77777777" w:rsidR="00A61C1A" w:rsidRPr="00A36DDA" w:rsidRDefault="00000000">
      <w:pPr>
        <w:jc w:val="both"/>
        <w:rPr>
          <w:rFonts w:ascii="Verdana" w:eastAsia="Verdana" w:hAnsi="Verdana" w:cs="Verdana"/>
          <w:b/>
          <w:color w:val="000000"/>
          <w:sz w:val="16"/>
          <w:szCs w:val="16"/>
        </w:rPr>
      </w:pPr>
      <w:bookmarkStart w:id="1" w:name="_heading=h.30j0zll" w:colFirst="0" w:colLast="0"/>
      <w:bookmarkEnd w:id="1"/>
      <w:r>
        <w:br w:type="column"/>
      </w:r>
      <w:r w:rsidRPr="00A36DDA">
        <w:rPr>
          <w:rFonts w:ascii="Verdana" w:eastAsia="Verdana" w:hAnsi="Verdana" w:cs="Verdana"/>
          <w:b/>
          <w:color w:val="000000"/>
          <w:sz w:val="16"/>
          <w:szCs w:val="16"/>
        </w:rPr>
        <w:lastRenderedPageBreak/>
        <w:t>TABLA DE CONTENIDO</w:t>
      </w:r>
    </w:p>
    <w:p w14:paraId="75A6F11A" w14:textId="77777777" w:rsidR="00492960" w:rsidRPr="00A36DDA" w:rsidRDefault="00492960" w:rsidP="00492960">
      <w:pPr>
        <w:rPr>
          <w:rFonts w:ascii="Verdana" w:hAnsi="Verdana" w:cs="Arial"/>
          <w:b/>
          <w:sz w:val="16"/>
          <w:szCs w:val="16"/>
          <w:lang w:val="es-ES_tradnl"/>
        </w:rPr>
      </w:pPr>
    </w:p>
    <w:p w14:paraId="1AB2A92B" w14:textId="25F9F5AE" w:rsidR="00A36DDA" w:rsidRPr="00A36DDA" w:rsidRDefault="00492960">
      <w:pPr>
        <w:pStyle w:val="TDC1"/>
        <w:rPr>
          <w:rFonts w:ascii="Verdana" w:eastAsiaTheme="minorEastAsia" w:hAnsi="Verdana" w:cstheme="minorBidi"/>
          <w:noProof/>
          <w:kern w:val="2"/>
          <w:sz w:val="16"/>
          <w:szCs w:val="16"/>
          <w:lang w:eastAsia="es-CO"/>
          <w14:ligatures w14:val="standardContextual"/>
        </w:rPr>
      </w:pPr>
      <w:r w:rsidRPr="00A36DDA">
        <w:rPr>
          <w:rFonts w:ascii="Verdana" w:hAnsi="Verdana" w:cs="Arial"/>
          <w:b/>
          <w:sz w:val="16"/>
          <w:szCs w:val="16"/>
          <w:lang w:val="es-ES_tradnl" w:eastAsia="es-CO"/>
        </w:rPr>
        <w:fldChar w:fldCharType="begin"/>
      </w:r>
      <w:r w:rsidRPr="00A36DDA">
        <w:rPr>
          <w:rFonts w:ascii="Verdana" w:hAnsi="Verdana" w:cs="Arial"/>
          <w:sz w:val="16"/>
          <w:szCs w:val="16"/>
          <w:lang w:val="es-ES_tradnl"/>
        </w:rPr>
        <w:instrText xml:space="preserve"> TOC \o "1-3" \h \z \u </w:instrText>
      </w:r>
      <w:r w:rsidRPr="00A36DDA">
        <w:rPr>
          <w:rFonts w:ascii="Verdana" w:hAnsi="Verdana" w:cs="Arial"/>
          <w:b/>
          <w:sz w:val="16"/>
          <w:szCs w:val="16"/>
          <w:lang w:val="es-ES_tradnl" w:eastAsia="es-CO"/>
        </w:rPr>
        <w:fldChar w:fldCharType="separate"/>
      </w:r>
      <w:hyperlink w:anchor="_Toc184131015" w:history="1">
        <w:r w:rsidR="00A36DDA" w:rsidRPr="00A36DDA">
          <w:rPr>
            <w:rStyle w:val="Hipervnculo"/>
            <w:rFonts w:ascii="Verdana" w:hAnsi="Verdana" w:cs="Arial"/>
            <w:b/>
            <w:noProof/>
            <w:sz w:val="16"/>
            <w:szCs w:val="16"/>
            <w:lang w:val="es-ES_tradnl"/>
          </w:rPr>
          <w:t>INTRODUCCIÓN</w:t>
        </w:r>
        <w:r w:rsidR="00A36DDA" w:rsidRPr="00A36DDA">
          <w:rPr>
            <w:rFonts w:ascii="Verdana" w:hAnsi="Verdana"/>
            <w:noProof/>
            <w:webHidden/>
            <w:sz w:val="16"/>
            <w:szCs w:val="16"/>
          </w:rPr>
          <w:tab/>
        </w:r>
        <w:r w:rsidR="00A36DDA" w:rsidRPr="00A36DDA">
          <w:rPr>
            <w:rFonts w:ascii="Verdana" w:hAnsi="Verdana"/>
            <w:noProof/>
            <w:webHidden/>
            <w:sz w:val="16"/>
            <w:szCs w:val="16"/>
          </w:rPr>
          <w:fldChar w:fldCharType="begin"/>
        </w:r>
        <w:r w:rsidR="00A36DDA" w:rsidRPr="00A36DDA">
          <w:rPr>
            <w:rFonts w:ascii="Verdana" w:hAnsi="Verdana"/>
            <w:noProof/>
            <w:webHidden/>
            <w:sz w:val="16"/>
            <w:szCs w:val="16"/>
          </w:rPr>
          <w:instrText xml:space="preserve"> PAGEREF _Toc184131015 \h </w:instrText>
        </w:r>
        <w:r w:rsidR="00A36DDA" w:rsidRPr="00A36DDA">
          <w:rPr>
            <w:rFonts w:ascii="Verdana" w:hAnsi="Verdana"/>
            <w:noProof/>
            <w:webHidden/>
            <w:sz w:val="16"/>
            <w:szCs w:val="16"/>
          </w:rPr>
        </w:r>
        <w:r w:rsidR="00A36DDA" w:rsidRPr="00A36DDA">
          <w:rPr>
            <w:rFonts w:ascii="Verdana" w:hAnsi="Verdana"/>
            <w:noProof/>
            <w:webHidden/>
            <w:sz w:val="16"/>
            <w:szCs w:val="16"/>
          </w:rPr>
          <w:fldChar w:fldCharType="separate"/>
        </w:r>
        <w:r w:rsidR="00AE4D71">
          <w:rPr>
            <w:rFonts w:ascii="Verdana" w:hAnsi="Verdana"/>
            <w:noProof/>
            <w:webHidden/>
            <w:sz w:val="16"/>
            <w:szCs w:val="16"/>
          </w:rPr>
          <w:t>3</w:t>
        </w:r>
        <w:r w:rsidR="00A36DDA" w:rsidRPr="00A36DDA">
          <w:rPr>
            <w:rFonts w:ascii="Verdana" w:hAnsi="Verdana"/>
            <w:noProof/>
            <w:webHidden/>
            <w:sz w:val="16"/>
            <w:szCs w:val="16"/>
          </w:rPr>
          <w:fldChar w:fldCharType="end"/>
        </w:r>
      </w:hyperlink>
    </w:p>
    <w:p w14:paraId="53108706" w14:textId="17C22AAF"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16" w:history="1">
        <w:r w:rsidRPr="00A36DDA">
          <w:rPr>
            <w:rStyle w:val="Hipervnculo"/>
            <w:rFonts w:ascii="Verdana" w:eastAsia="Verdana" w:hAnsi="Verdana" w:cs="Verdana"/>
            <w:b/>
            <w:noProof/>
            <w:sz w:val="16"/>
            <w:szCs w:val="16"/>
          </w:rPr>
          <w:t>1.</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OBJETIVO</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_Toc184131016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3</w:t>
        </w:r>
        <w:r w:rsidRPr="00A36DDA">
          <w:rPr>
            <w:rFonts w:ascii="Verdana" w:hAnsi="Verdana"/>
            <w:noProof/>
            <w:webHidden/>
            <w:sz w:val="16"/>
            <w:szCs w:val="16"/>
          </w:rPr>
          <w:fldChar w:fldCharType="end"/>
        </w:r>
      </w:hyperlink>
    </w:p>
    <w:p w14:paraId="3C18D80F" w14:textId="152C4A87"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17" w:history="1">
        <w:r w:rsidRPr="00A36DDA">
          <w:rPr>
            <w:rStyle w:val="Hipervnculo"/>
            <w:rFonts w:ascii="Verdana" w:eastAsia="Verdana" w:hAnsi="Verdana" w:cs="Verdana"/>
            <w:b/>
            <w:noProof/>
            <w:sz w:val="16"/>
            <w:szCs w:val="16"/>
          </w:rPr>
          <w:t>2.</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ALCANCE</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_Toc184131017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3</w:t>
        </w:r>
        <w:r w:rsidRPr="00A36DDA">
          <w:rPr>
            <w:rFonts w:ascii="Verdana" w:hAnsi="Verdana"/>
            <w:noProof/>
            <w:webHidden/>
            <w:sz w:val="16"/>
            <w:szCs w:val="16"/>
          </w:rPr>
          <w:fldChar w:fldCharType="end"/>
        </w:r>
      </w:hyperlink>
    </w:p>
    <w:p w14:paraId="202579FD" w14:textId="65E5511B"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18" w:history="1">
        <w:r w:rsidRPr="00A36DDA">
          <w:rPr>
            <w:rStyle w:val="Hipervnculo"/>
            <w:rFonts w:ascii="Verdana" w:eastAsia="Verdana" w:hAnsi="Verdana" w:cs="Verdana"/>
            <w:b/>
            <w:noProof/>
            <w:sz w:val="16"/>
            <w:szCs w:val="16"/>
          </w:rPr>
          <w:t>3.</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MARCO NORMATIVO APLICABLE</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_Toc184131018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3</w:t>
        </w:r>
        <w:r w:rsidRPr="00A36DDA">
          <w:rPr>
            <w:rFonts w:ascii="Verdana" w:hAnsi="Verdana"/>
            <w:noProof/>
            <w:webHidden/>
            <w:sz w:val="16"/>
            <w:szCs w:val="16"/>
          </w:rPr>
          <w:fldChar w:fldCharType="end"/>
        </w:r>
      </w:hyperlink>
    </w:p>
    <w:p w14:paraId="58C59DC6" w14:textId="324837A3"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19" w:history="1">
        <w:r w:rsidRPr="00A36DDA">
          <w:rPr>
            <w:rStyle w:val="Hipervnculo"/>
            <w:rFonts w:ascii="Verdana" w:eastAsia="Verdana" w:hAnsi="Verdana" w:cs="Verdana"/>
            <w:b/>
            <w:noProof/>
            <w:sz w:val="16"/>
            <w:szCs w:val="16"/>
          </w:rPr>
          <w:t>4.</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DEFINICIONES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_Toc184131019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3</w:t>
        </w:r>
        <w:r w:rsidRPr="00A36DDA">
          <w:rPr>
            <w:rFonts w:ascii="Verdana" w:hAnsi="Verdana"/>
            <w:noProof/>
            <w:webHidden/>
            <w:sz w:val="16"/>
            <w:szCs w:val="16"/>
          </w:rPr>
          <w:fldChar w:fldCharType="end"/>
        </w:r>
      </w:hyperlink>
    </w:p>
    <w:p w14:paraId="30429DFB" w14:textId="534F91D2"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0" w:history="1">
        <w:r w:rsidRPr="00A36DDA">
          <w:rPr>
            <w:rStyle w:val="Hipervnculo"/>
            <w:rFonts w:ascii="Verdana" w:eastAsia="Verdana" w:hAnsi="Verdana" w:cs="Verdana"/>
            <w:b/>
            <w:noProof/>
            <w:sz w:val="16"/>
            <w:szCs w:val="16"/>
          </w:rPr>
          <w:t>5.</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ESTRUCTURACIÓN DE LOS DOCUMENTOS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_Toc184131020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3</w:t>
        </w:r>
        <w:r w:rsidRPr="00A36DDA">
          <w:rPr>
            <w:rFonts w:ascii="Verdana" w:hAnsi="Verdana"/>
            <w:noProof/>
            <w:webHidden/>
            <w:sz w:val="16"/>
            <w:szCs w:val="16"/>
          </w:rPr>
          <w:fldChar w:fldCharType="end"/>
        </w:r>
      </w:hyperlink>
    </w:p>
    <w:p w14:paraId="06B372FD" w14:textId="63EED164"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1" w:history="1">
        <w:r w:rsidRPr="00A36DDA">
          <w:rPr>
            <w:rStyle w:val="Hipervnculo"/>
            <w:rFonts w:ascii="Verdana" w:eastAsia="Verdana" w:hAnsi="Verdana" w:cs="Verdana"/>
            <w:b/>
            <w:noProof/>
            <w:sz w:val="16"/>
            <w:szCs w:val="16"/>
          </w:rPr>
          <w:t>6.</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ELABORACIÓN DE LOS DOCUMENTOS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_Toc184131021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4</w:t>
        </w:r>
        <w:r w:rsidRPr="00A36DDA">
          <w:rPr>
            <w:rFonts w:ascii="Verdana" w:hAnsi="Verdana"/>
            <w:noProof/>
            <w:webHidden/>
            <w:sz w:val="16"/>
            <w:szCs w:val="16"/>
          </w:rPr>
          <w:fldChar w:fldCharType="end"/>
        </w:r>
      </w:hyperlink>
    </w:p>
    <w:p w14:paraId="2D4F0E5B" w14:textId="50F5FE6A"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2" w:history="1">
        <w:r w:rsidRPr="00A36DDA">
          <w:rPr>
            <w:rStyle w:val="Hipervnculo"/>
            <w:rFonts w:ascii="Verdana" w:eastAsia="Verdana" w:hAnsi="Verdana" w:cs="Verdana"/>
            <w:b/>
            <w:noProof/>
            <w:sz w:val="16"/>
            <w:szCs w:val="16"/>
          </w:rPr>
          <w:t>6.1</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Generalidades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_Toc184131022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4</w:t>
        </w:r>
        <w:r w:rsidRPr="00A36DDA">
          <w:rPr>
            <w:rFonts w:ascii="Verdana" w:hAnsi="Verdana"/>
            <w:noProof/>
            <w:webHidden/>
            <w:sz w:val="16"/>
            <w:szCs w:val="16"/>
          </w:rPr>
          <w:fldChar w:fldCharType="end"/>
        </w:r>
      </w:hyperlink>
    </w:p>
    <w:p w14:paraId="4CE6869C" w14:textId="698FB152"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3" w:history="1">
        <w:r w:rsidRPr="00A36DDA">
          <w:rPr>
            <w:rStyle w:val="Hipervnculo"/>
            <w:rFonts w:ascii="Verdana" w:eastAsia="Verdana" w:hAnsi="Verdana" w:cs="Verdana"/>
            <w:b/>
            <w:noProof/>
            <w:sz w:val="16"/>
            <w:szCs w:val="16"/>
          </w:rPr>
          <w:t>6.1.1</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Mapa de procesos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_Toc184131023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5</w:t>
        </w:r>
        <w:r w:rsidRPr="00A36DDA">
          <w:rPr>
            <w:rFonts w:ascii="Verdana" w:hAnsi="Verdana"/>
            <w:noProof/>
            <w:webHidden/>
            <w:sz w:val="16"/>
            <w:szCs w:val="16"/>
          </w:rPr>
          <w:fldChar w:fldCharType="end"/>
        </w:r>
      </w:hyperlink>
    </w:p>
    <w:p w14:paraId="42C6E870" w14:textId="35B8397F"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4" w:history="1">
        <w:r w:rsidRPr="00A36DDA">
          <w:rPr>
            <w:rStyle w:val="Hipervnculo"/>
            <w:rFonts w:ascii="Verdana" w:eastAsia="Verdana" w:hAnsi="Verdana" w:cs="Verdana"/>
            <w:b/>
            <w:noProof/>
            <w:sz w:val="16"/>
            <w:szCs w:val="16"/>
          </w:rPr>
          <w:t>6.1.2</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Listado de procesos definidos en el mapa de procesos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_Toc184131024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5</w:t>
        </w:r>
        <w:r w:rsidRPr="00A36DDA">
          <w:rPr>
            <w:rFonts w:ascii="Verdana" w:hAnsi="Verdana"/>
            <w:noProof/>
            <w:webHidden/>
            <w:sz w:val="16"/>
            <w:szCs w:val="16"/>
          </w:rPr>
          <w:fldChar w:fldCharType="end"/>
        </w:r>
      </w:hyperlink>
    </w:p>
    <w:p w14:paraId="63CFDB64" w14:textId="66B33454"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5" w:history="1">
        <w:r w:rsidRPr="00A36DDA">
          <w:rPr>
            <w:rStyle w:val="Hipervnculo"/>
            <w:rFonts w:ascii="Verdana" w:eastAsia="Verdana" w:hAnsi="Verdana" w:cs="Verdana"/>
            <w:b/>
            <w:noProof/>
            <w:sz w:val="16"/>
            <w:szCs w:val="16"/>
          </w:rPr>
          <w:t>6.1.3</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Documentos que hacen parte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_Toc184131025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5</w:t>
        </w:r>
        <w:r w:rsidRPr="00A36DDA">
          <w:rPr>
            <w:rFonts w:ascii="Verdana" w:hAnsi="Verdana"/>
            <w:noProof/>
            <w:webHidden/>
            <w:sz w:val="16"/>
            <w:szCs w:val="16"/>
          </w:rPr>
          <w:fldChar w:fldCharType="end"/>
        </w:r>
      </w:hyperlink>
    </w:p>
    <w:p w14:paraId="382068D7" w14:textId="78D8D8A8"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6" w:history="1">
        <w:r w:rsidRPr="00A36DDA">
          <w:rPr>
            <w:rStyle w:val="Hipervnculo"/>
            <w:rFonts w:ascii="Verdana" w:eastAsia="Verdana" w:hAnsi="Verdana" w:cs="Verdana"/>
            <w:b/>
            <w:noProof/>
            <w:sz w:val="16"/>
            <w:szCs w:val="16"/>
          </w:rPr>
          <w:t>6.1.4</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Codificación de documentos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_Toc184131026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6</w:t>
        </w:r>
        <w:r w:rsidRPr="00A36DDA">
          <w:rPr>
            <w:rFonts w:ascii="Verdana" w:hAnsi="Verdana"/>
            <w:noProof/>
            <w:webHidden/>
            <w:sz w:val="16"/>
            <w:szCs w:val="16"/>
          </w:rPr>
          <w:fldChar w:fldCharType="end"/>
        </w:r>
      </w:hyperlink>
    </w:p>
    <w:p w14:paraId="4E62CDF5" w14:textId="409BABBD"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7" w:history="1">
        <w:r w:rsidRPr="00A36DDA">
          <w:rPr>
            <w:rStyle w:val="Hipervnculo"/>
            <w:rFonts w:ascii="Verdana" w:eastAsia="Verdana" w:hAnsi="Verdana" w:cs="Verdana"/>
            <w:b/>
            <w:noProof/>
            <w:sz w:val="16"/>
            <w:szCs w:val="16"/>
          </w:rPr>
          <w:t>6.2</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Actualización de documentos (creación, modificación o inactivación)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_Toc184131027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6</w:t>
        </w:r>
        <w:r w:rsidRPr="00A36DDA">
          <w:rPr>
            <w:rFonts w:ascii="Verdana" w:hAnsi="Verdana"/>
            <w:noProof/>
            <w:webHidden/>
            <w:sz w:val="16"/>
            <w:szCs w:val="16"/>
          </w:rPr>
          <w:fldChar w:fldCharType="end"/>
        </w:r>
      </w:hyperlink>
    </w:p>
    <w:p w14:paraId="3F83FF47" w14:textId="525D1BF0"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8" w:history="1">
        <w:r w:rsidRPr="00A36DDA">
          <w:rPr>
            <w:rStyle w:val="Hipervnculo"/>
            <w:rFonts w:ascii="Verdana" w:eastAsia="Verdana" w:hAnsi="Verdana" w:cs="Verdana"/>
            <w:b/>
            <w:noProof/>
            <w:sz w:val="16"/>
            <w:szCs w:val="16"/>
          </w:rPr>
          <w:t>6.3</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Contenido de los documentos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_Toc184131028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7</w:t>
        </w:r>
        <w:r w:rsidRPr="00A36DDA">
          <w:rPr>
            <w:rFonts w:ascii="Verdana" w:hAnsi="Verdana"/>
            <w:noProof/>
            <w:webHidden/>
            <w:sz w:val="16"/>
            <w:szCs w:val="16"/>
          </w:rPr>
          <w:fldChar w:fldCharType="end"/>
        </w:r>
      </w:hyperlink>
    </w:p>
    <w:p w14:paraId="45E52760" w14:textId="49968A2B"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29" w:history="1">
        <w:r w:rsidRPr="00A36DDA">
          <w:rPr>
            <w:rStyle w:val="Hipervnculo"/>
            <w:rFonts w:ascii="Verdana" w:eastAsia="Verdana" w:hAnsi="Verdana" w:cs="Verdana"/>
            <w:b/>
            <w:noProof/>
            <w:sz w:val="16"/>
            <w:szCs w:val="16"/>
          </w:rPr>
          <w:t>6.3.1</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Documentos estratégicos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_Toc184131029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7</w:t>
        </w:r>
        <w:r w:rsidRPr="00A36DDA">
          <w:rPr>
            <w:rFonts w:ascii="Verdana" w:hAnsi="Verdana"/>
            <w:noProof/>
            <w:webHidden/>
            <w:sz w:val="16"/>
            <w:szCs w:val="16"/>
          </w:rPr>
          <w:fldChar w:fldCharType="end"/>
        </w:r>
      </w:hyperlink>
    </w:p>
    <w:p w14:paraId="03246CE3" w14:textId="3148632B"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0" w:history="1">
        <w:r w:rsidRPr="00A36DDA">
          <w:rPr>
            <w:rStyle w:val="Hipervnculo"/>
            <w:rFonts w:ascii="Verdana" w:eastAsia="Verdana" w:hAnsi="Verdana" w:cs="Verdana"/>
            <w:b/>
            <w:noProof/>
            <w:sz w:val="16"/>
            <w:szCs w:val="16"/>
          </w:rPr>
          <w:t>6.3.2</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Caracterización de procesos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_Toc184131030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7</w:t>
        </w:r>
        <w:r w:rsidRPr="00A36DDA">
          <w:rPr>
            <w:rFonts w:ascii="Verdana" w:hAnsi="Verdana"/>
            <w:noProof/>
            <w:webHidden/>
            <w:sz w:val="16"/>
            <w:szCs w:val="16"/>
          </w:rPr>
          <w:fldChar w:fldCharType="end"/>
        </w:r>
      </w:hyperlink>
    </w:p>
    <w:p w14:paraId="2772003B" w14:textId="4AC2C1FC"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1" w:history="1">
        <w:r w:rsidRPr="00A36DDA">
          <w:rPr>
            <w:rStyle w:val="Hipervnculo"/>
            <w:rFonts w:ascii="Verdana" w:eastAsia="Verdana" w:hAnsi="Verdana" w:cs="Verdana"/>
            <w:b/>
            <w:noProof/>
            <w:sz w:val="16"/>
            <w:szCs w:val="16"/>
          </w:rPr>
          <w:t>6.3.3</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Documentación de procedimientos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_Toc184131031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8</w:t>
        </w:r>
        <w:r w:rsidRPr="00A36DDA">
          <w:rPr>
            <w:rFonts w:ascii="Verdana" w:hAnsi="Verdana"/>
            <w:noProof/>
            <w:webHidden/>
            <w:sz w:val="16"/>
            <w:szCs w:val="16"/>
          </w:rPr>
          <w:fldChar w:fldCharType="end"/>
        </w:r>
      </w:hyperlink>
    </w:p>
    <w:p w14:paraId="5B7FA104" w14:textId="78C62A0F"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2" w:history="1">
        <w:r w:rsidRPr="00A36DDA">
          <w:rPr>
            <w:rStyle w:val="Hipervnculo"/>
            <w:rFonts w:ascii="Verdana" w:eastAsia="Verdana" w:hAnsi="Verdana" w:cs="Verdana"/>
            <w:b/>
            <w:noProof/>
            <w:sz w:val="16"/>
            <w:szCs w:val="16"/>
          </w:rPr>
          <w:t>6.3.4</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Documentación de manuales o guías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_Toc184131032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9</w:t>
        </w:r>
        <w:r w:rsidRPr="00A36DDA">
          <w:rPr>
            <w:rFonts w:ascii="Verdana" w:hAnsi="Verdana"/>
            <w:noProof/>
            <w:webHidden/>
            <w:sz w:val="16"/>
            <w:szCs w:val="16"/>
          </w:rPr>
          <w:fldChar w:fldCharType="end"/>
        </w:r>
      </w:hyperlink>
    </w:p>
    <w:p w14:paraId="4A50EF2B" w14:textId="27836DEF"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3" w:history="1">
        <w:r w:rsidRPr="00A36DDA">
          <w:rPr>
            <w:rStyle w:val="Hipervnculo"/>
            <w:rFonts w:ascii="Verdana" w:eastAsia="Verdana" w:hAnsi="Verdana" w:cs="Verdana"/>
            <w:b/>
            <w:noProof/>
            <w:sz w:val="16"/>
            <w:szCs w:val="16"/>
          </w:rPr>
          <w:t>6.3.5</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Documentación de protocolos o instructivos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_Toc184131033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9</w:t>
        </w:r>
        <w:r w:rsidRPr="00A36DDA">
          <w:rPr>
            <w:rFonts w:ascii="Verdana" w:hAnsi="Verdana"/>
            <w:noProof/>
            <w:webHidden/>
            <w:sz w:val="16"/>
            <w:szCs w:val="16"/>
          </w:rPr>
          <w:fldChar w:fldCharType="end"/>
        </w:r>
      </w:hyperlink>
    </w:p>
    <w:p w14:paraId="1DF420DC" w14:textId="13BCD953"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4" w:history="1">
        <w:r w:rsidRPr="00A36DDA">
          <w:rPr>
            <w:rStyle w:val="Hipervnculo"/>
            <w:rFonts w:ascii="Verdana" w:eastAsia="Verdana" w:hAnsi="Verdana" w:cs="Verdana"/>
            <w:b/>
            <w:noProof/>
            <w:sz w:val="16"/>
            <w:szCs w:val="16"/>
          </w:rPr>
          <w:t>6.3.6</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Documentación de programas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_Toc184131034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10</w:t>
        </w:r>
        <w:r w:rsidRPr="00A36DDA">
          <w:rPr>
            <w:rFonts w:ascii="Verdana" w:hAnsi="Verdana"/>
            <w:noProof/>
            <w:webHidden/>
            <w:sz w:val="16"/>
            <w:szCs w:val="16"/>
          </w:rPr>
          <w:fldChar w:fldCharType="end"/>
        </w:r>
      </w:hyperlink>
    </w:p>
    <w:p w14:paraId="399D6267" w14:textId="00F9C9E8"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5" w:history="1">
        <w:r w:rsidRPr="00A36DDA">
          <w:rPr>
            <w:rStyle w:val="Hipervnculo"/>
            <w:rFonts w:ascii="Verdana" w:eastAsia="Verdana" w:hAnsi="Verdana" w:cs="Verdana"/>
            <w:b/>
            <w:noProof/>
            <w:sz w:val="16"/>
            <w:szCs w:val="16"/>
          </w:rPr>
          <w:t>6.3.7</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Documentación de formatos y plantillas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_Toc184131035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10</w:t>
        </w:r>
        <w:r w:rsidRPr="00A36DDA">
          <w:rPr>
            <w:rFonts w:ascii="Verdana" w:hAnsi="Verdana"/>
            <w:noProof/>
            <w:webHidden/>
            <w:sz w:val="16"/>
            <w:szCs w:val="16"/>
          </w:rPr>
          <w:fldChar w:fldCharType="end"/>
        </w:r>
      </w:hyperlink>
    </w:p>
    <w:p w14:paraId="65D4D206" w14:textId="2A487F27"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6" w:history="1">
        <w:r w:rsidRPr="00A36DDA">
          <w:rPr>
            <w:rStyle w:val="Hipervnculo"/>
            <w:rFonts w:ascii="Verdana" w:eastAsia="Verdana" w:hAnsi="Verdana" w:cs="Verdana"/>
            <w:b/>
            <w:noProof/>
            <w:sz w:val="16"/>
            <w:szCs w:val="16"/>
          </w:rPr>
          <w:t>7.</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CONTROL DE LOS DOCUMENTOS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_Toc184131036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11</w:t>
        </w:r>
        <w:r w:rsidRPr="00A36DDA">
          <w:rPr>
            <w:rFonts w:ascii="Verdana" w:hAnsi="Verdana"/>
            <w:noProof/>
            <w:webHidden/>
            <w:sz w:val="16"/>
            <w:szCs w:val="16"/>
          </w:rPr>
          <w:fldChar w:fldCharType="end"/>
        </w:r>
      </w:hyperlink>
    </w:p>
    <w:p w14:paraId="308A0A65" w14:textId="2F812005"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7" w:history="1">
        <w:r w:rsidRPr="00A36DDA">
          <w:rPr>
            <w:rStyle w:val="Hipervnculo"/>
            <w:rFonts w:ascii="Verdana" w:eastAsia="Verdana" w:hAnsi="Verdana" w:cs="Verdana"/>
            <w:b/>
            <w:noProof/>
            <w:sz w:val="16"/>
            <w:szCs w:val="16"/>
          </w:rPr>
          <w:t>7.1</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Control y registro de actualización de los documentos del Sistema Integrado de Gestión</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_Toc184131037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11</w:t>
        </w:r>
        <w:r w:rsidRPr="00A36DDA">
          <w:rPr>
            <w:rFonts w:ascii="Verdana" w:hAnsi="Verdana"/>
            <w:noProof/>
            <w:webHidden/>
            <w:sz w:val="16"/>
            <w:szCs w:val="16"/>
          </w:rPr>
          <w:fldChar w:fldCharType="end"/>
        </w:r>
      </w:hyperlink>
    </w:p>
    <w:p w14:paraId="3ABD92D8" w14:textId="70BB42A5"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8" w:history="1">
        <w:r w:rsidRPr="00A36DDA">
          <w:rPr>
            <w:rStyle w:val="Hipervnculo"/>
            <w:rFonts w:ascii="Verdana" w:eastAsia="Verdana" w:hAnsi="Verdana" w:cs="Verdana"/>
            <w:b/>
            <w:noProof/>
            <w:sz w:val="16"/>
            <w:szCs w:val="16"/>
          </w:rPr>
          <w:t>7.2</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 xml:space="preserve">Control de los documentos editables </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_Toc184131038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11</w:t>
        </w:r>
        <w:r w:rsidRPr="00A36DDA">
          <w:rPr>
            <w:rFonts w:ascii="Verdana" w:hAnsi="Verdana"/>
            <w:noProof/>
            <w:webHidden/>
            <w:sz w:val="16"/>
            <w:szCs w:val="16"/>
          </w:rPr>
          <w:fldChar w:fldCharType="end"/>
        </w:r>
      </w:hyperlink>
    </w:p>
    <w:p w14:paraId="15B72D41" w14:textId="1209E26E"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39" w:history="1">
        <w:r w:rsidRPr="00A36DDA">
          <w:rPr>
            <w:rStyle w:val="Hipervnculo"/>
            <w:rFonts w:ascii="Verdana" w:eastAsia="Verdana" w:hAnsi="Verdana" w:cs="Verdana"/>
            <w:b/>
            <w:noProof/>
            <w:sz w:val="16"/>
            <w:szCs w:val="16"/>
          </w:rPr>
          <w:t>7.3</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Control</w:t>
        </w:r>
        <w:r w:rsidRPr="00A36DDA">
          <w:rPr>
            <w:rStyle w:val="Hipervnculo"/>
            <w:rFonts w:ascii="Verdana" w:eastAsia="Verdana" w:hAnsi="Verdana" w:cs="Verdana"/>
            <w:noProof/>
            <w:sz w:val="16"/>
            <w:szCs w:val="16"/>
          </w:rPr>
          <w:t xml:space="preserve"> </w:t>
        </w:r>
        <w:r w:rsidRPr="00A36DDA">
          <w:rPr>
            <w:rStyle w:val="Hipervnculo"/>
            <w:rFonts w:ascii="Verdana" w:eastAsia="Verdana" w:hAnsi="Verdana" w:cs="Verdana"/>
            <w:b/>
            <w:noProof/>
            <w:sz w:val="16"/>
            <w:szCs w:val="16"/>
          </w:rPr>
          <w:t>y registro de normatividad interna y externa asociados a los procesos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_Toc184131039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12</w:t>
        </w:r>
        <w:r w:rsidRPr="00A36DDA">
          <w:rPr>
            <w:rFonts w:ascii="Verdana" w:hAnsi="Verdana"/>
            <w:noProof/>
            <w:webHidden/>
            <w:sz w:val="16"/>
            <w:szCs w:val="16"/>
          </w:rPr>
          <w:fldChar w:fldCharType="end"/>
        </w:r>
      </w:hyperlink>
    </w:p>
    <w:p w14:paraId="2F4FE6B7" w14:textId="5F22AA47"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40" w:history="1">
        <w:r w:rsidRPr="00A36DDA">
          <w:rPr>
            <w:rStyle w:val="Hipervnculo"/>
            <w:rFonts w:ascii="Verdana" w:eastAsia="Verdana" w:hAnsi="Verdana" w:cs="Verdana"/>
            <w:b/>
            <w:noProof/>
            <w:sz w:val="16"/>
            <w:szCs w:val="16"/>
          </w:rPr>
          <w:t>8.</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DOCUMENTOS ASOCIADOS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_Toc184131040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12</w:t>
        </w:r>
        <w:r w:rsidRPr="00A36DDA">
          <w:rPr>
            <w:rFonts w:ascii="Verdana" w:hAnsi="Verdana"/>
            <w:noProof/>
            <w:webHidden/>
            <w:sz w:val="16"/>
            <w:szCs w:val="16"/>
          </w:rPr>
          <w:fldChar w:fldCharType="end"/>
        </w:r>
      </w:hyperlink>
    </w:p>
    <w:p w14:paraId="2752B4A0" w14:textId="11B53BD7" w:rsidR="00A36DDA" w:rsidRPr="00A36DDA" w:rsidRDefault="00A36DDA">
      <w:pPr>
        <w:pStyle w:val="TDC1"/>
        <w:rPr>
          <w:rFonts w:ascii="Verdana" w:eastAsiaTheme="minorEastAsia" w:hAnsi="Verdana" w:cstheme="minorBidi"/>
          <w:noProof/>
          <w:kern w:val="2"/>
          <w:sz w:val="16"/>
          <w:szCs w:val="16"/>
          <w:lang w:eastAsia="es-CO"/>
          <w14:ligatures w14:val="standardContextual"/>
        </w:rPr>
      </w:pPr>
      <w:hyperlink w:anchor="_Toc184131041" w:history="1">
        <w:r w:rsidRPr="00A36DDA">
          <w:rPr>
            <w:rStyle w:val="Hipervnculo"/>
            <w:rFonts w:ascii="Verdana" w:eastAsia="Verdana" w:hAnsi="Verdana" w:cs="Verdana"/>
            <w:b/>
            <w:noProof/>
            <w:sz w:val="16"/>
            <w:szCs w:val="16"/>
          </w:rPr>
          <w:t>9.</w:t>
        </w:r>
        <w:r w:rsidRPr="00A36DDA">
          <w:rPr>
            <w:rFonts w:ascii="Verdana" w:eastAsiaTheme="minorEastAsia" w:hAnsi="Verdana" w:cstheme="minorBidi"/>
            <w:noProof/>
            <w:kern w:val="2"/>
            <w:sz w:val="16"/>
            <w:szCs w:val="16"/>
            <w:lang w:eastAsia="es-CO"/>
            <w14:ligatures w14:val="standardContextual"/>
          </w:rPr>
          <w:tab/>
        </w:r>
        <w:r w:rsidRPr="00A36DDA">
          <w:rPr>
            <w:rStyle w:val="Hipervnculo"/>
            <w:rFonts w:ascii="Verdana" w:eastAsia="Verdana" w:hAnsi="Verdana" w:cs="Verdana"/>
            <w:b/>
            <w:noProof/>
            <w:sz w:val="16"/>
            <w:szCs w:val="16"/>
          </w:rPr>
          <w:t>CONTROL DE CAMBIOS</w:t>
        </w:r>
        <w:r w:rsidRPr="00A36DDA">
          <w:rPr>
            <w:rFonts w:ascii="Verdana" w:hAnsi="Verdana"/>
            <w:noProof/>
            <w:webHidden/>
            <w:sz w:val="16"/>
            <w:szCs w:val="16"/>
          </w:rPr>
          <w:tab/>
        </w:r>
        <w:r w:rsidRPr="00A36DDA">
          <w:rPr>
            <w:rFonts w:ascii="Verdana" w:hAnsi="Verdana"/>
            <w:noProof/>
            <w:webHidden/>
            <w:sz w:val="16"/>
            <w:szCs w:val="16"/>
          </w:rPr>
          <w:fldChar w:fldCharType="begin"/>
        </w:r>
        <w:r w:rsidRPr="00A36DDA">
          <w:rPr>
            <w:rFonts w:ascii="Verdana" w:hAnsi="Verdana"/>
            <w:noProof/>
            <w:webHidden/>
            <w:sz w:val="16"/>
            <w:szCs w:val="16"/>
          </w:rPr>
          <w:instrText xml:space="preserve"> PAGEREF _Toc184131041 \h </w:instrText>
        </w:r>
        <w:r w:rsidRPr="00A36DDA">
          <w:rPr>
            <w:rFonts w:ascii="Verdana" w:hAnsi="Verdana"/>
            <w:noProof/>
            <w:webHidden/>
            <w:sz w:val="16"/>
            <w:szCs w:val="16"/>
          </w:rPr>
        </w:r>
        <w:r w:rsidRPr="00A36DDA">
          <w:rPr>
            <w:rFonts w:ascii="Verdana" w:hAnsi="Verdana"/>
            <w:noProof/>
            <w:webHidden/>
            <w:sz w:val="16"/>
            <w:szCs w:val="16"/>
          </w:rPr>
          <w:fldChar w:fldCharType="separate"/>
        </w:r>
        <w:r w:rsidR="00AE4D71">
          <w:rPr>
            <w:rFonts w:ascii="Verdana" w:hAnsi="Verdana"/>
            <w:noProof/>
            <w:webHidden/>
            <w:sz w:val="16"/>
            <w:szCs w:val="16"/>
          </w:rPr>
          <w:t>12</w:t>
        </w:r>
        <w:r w:rsidRPr="00A36DDA">
          <w:rPr>
            <w:rFonts w:ascii="Verdana" w:hAnsi="Verdana"/>
            <w:noProof/>
            <w:webHidden/>
            <w:sz w:val="16"/>
            <w:szCs w:val="16"/>
          </w:rPr>
          <w:fldChar w:fldCharType="end"/>
        </w:r>
      </w:hyperlink>
    </w:p>
    <w:p w14:paraId="601A8D2D" w14:textId="2AE8362B" w:rsidR="00492960" w:rsidRPr="00492960" w:rsidRDefault="00492960" w:rsidP="00492960">
      <w:pPr>
        <w:rPr>
          <w:rFonts w:ascii="Arial" w:hAnsi="Arial" w:cs="Arial"/>
          <w:b/>
          <w:lang w:val="es-ES_tradnl"/>
        </w:rPr>
      </w:pPr>
      <w:r w:rsidRPr="00A36DDA">
        <w:rPr>
          <w:rFonts w:ascii="Verdana" w:hAnsi="Verdana" w:cs="Arial"/>
          <w:sz w:val="16"/>
          <w:szCs w:val="16"/>
          <w:lang w:val="es-ES_tradnl"/>
        </w:rPr>
        <w:fldChar w:fldCharType="end"/>
      </w:r>
    </w:p>
    <w:p w14:paraId="7474452D" w14:textId="77777777" w:rsidR="00A61C1A" w:rsidRPr="00492960" w:rsidRDefault="00000000" w:rsidP="00492960">
      <w:pPr>
        <w:jc w:val="both"/>
        <w:outlineLvl w:val="0"/>
        <w:rPr>
          <w:rFonts w:ascii="Verdana" w:eastAsia="Verdana" w:hAnsi="Verdana" w:cs="Verdana"/>
          <w:sz w:val="16"/>
          <w:szCs w:val="16"/>
        </w:rPr>
      </w:pPr>
      <w:r>
        <w:br w:type="column"/>
      </w:r>
      <w:bookmarkStart w:id="2" w:name="_Toc184131015"/>
      <w:r w:rsidRPr="00492960">
        <w:rPr>
          <w:rFonts w:ascii="Verdana" w:eastAsia="Calibri" w:hAnsi="Verdana" w:cs="Arial"/>
          <w:b/>
          <w:sz w:val="16"/>
          <w:szCs w:val="16"/>
          <w:lang w:val="es-ES_tradnl" w:eastAsia="en-US"/>
        </w:rPr>
        <w:lastRenderedPageBreak/>
        <w:t>INTRODUCCIÓN</w:t>
      </w:r>
      <w:bookmarkEnd w:id="2"/>
      <w:r w:rsidRPr="00492960">
        <w:rPr>
          <w:rFonts w:ascii="Verdana" w:eastAsia="Verdana" w:hAnsi="Verdana" w:cs="Verdana"/>
          <w:b/>
          <w:sz w:val="16"/>
          <w:szCs w:val="16"/>
        </w:rPr>
        <w:t xml:space="preserve"> </w:t>
      </w:r>
    </w:p>
    <w:p w14:paraId="2B8EB879" w14:textId="77777777" w:rsidR="00A61C1A" w:rsidRPr="00492960" w:rsidRDefault="00A61C1A">
      <w:pPr>
        <w:jc w:val="both"/>
        <w:rPr>
          <w:rFonts w:ascii="Verdana" w:eastAsia="Verdana" w:hAnsi="Verdana" w:cs="Verdana"/>
          <w:sz w:val="16"/>
          <w:szCs w:val="16"/>
        </w:rPr>
      </w:pPr>
    </w:p>
    <w:p w14:paraId="1D47CDCE" w14:textId="77777777" w:rsidR="00A61C1A" w:rsidRPr="00492960" w:rsidRDefault="00000000">
      <w:pPr>
        <w:jc w:val="both"/>
        <w:rPr>
          <w:rFonts w:ascii="Verdana" w:eastAsia="Verdana" w:hAnsi="Verdana" w:cs="Verdana"/>
          <w:sz w:val="16"/>
          <w:szCs w:val="16"/>
        </w:rPr>
      </w:pPr>
      <w:r w:rsidRPr="00492960">
        <w:rPr>
          <w:rFonts w:ascii="Verdana" w:eastAsia="Verdana" w:hAnsi="Verdana" w:cs="Verdana"/>
          <w:sz w:val="16"/>
          <w:szCs w:val="16"/>
        </w:rPr>
        <w:t>El objetivo principal del Sistema Integrado de Gestión (SIG) es establecer un esquema de mejoramiento continuo donde los procesos institucionales del Ministerio de Ciencia, Tecnología e Innovación (Ministerio) se definen, documentan, ejecutan y evalúan sistemáticamente para asegurar que son pertinentes frente a la estructura organizacional, la misionalidad, los objetivos estratégicos y las necesidades y expectativas de las partes interesadas.</w:t>
      </w:r>
    </w:p>
    <w:p w14:paraId="66AF1520" w14:textId="77777777" w:rsidR="00A61C1A" w:rsidRPr="00492960" w:rsidRDefault="00A61C1A">
      <w:pPr>
        <w:jc w:val="both"/>
        <w:rPr>
          <w:rFonts w:ascii="Verdana" w:eastAsia="Verdana" w:hAnsi="Verdana" w:cs="Verdana"/>
          <w:sz w:val="16"/>
          <w:szCs w:val="16"/>
        </w:rPr>
      </w:pPr>
    </w:p>
    <w:p w14:paraId="65CA5CCA" w14:textId="77777777" w:rsidR="00A61C1A" w:rsidRPr="00492960" w:rsidRDefault="00000000">
      <w:pPr>
        <w:jc w:val="both"/>
        <w:rPr>
          <w:rFonts w:ascii="Verdana" w:eastAsia="Verdana" w:hAnsi="Verdana" w:cs="Verdana"/>
          <w:sz w:val="16"/>
          <w:szCs w:val="16"/>
        </w:rPr>
      </w:pPr>
      <w:r w:rsidRPr="00492960">
        <w:rPr>
          <w:rFonts w:ascii="Verdana" w:eastAsia="Verdana" w:hAnsi="Verdana" w:cs="Verdana"/>
          <w:sz w:val="16"/>
          <w:szCs w:val="16"/>
        </w:rPr>
        <w:t xml:space="preserve">Por lo anterior, se hace necesario que el sistema tenga una documentación apropiada bajo el enfoque de procesos. Esta guía contribuye a que la documentación facilite su apropiación, conservación, consulta y actualización. </w:t>
      </w:r>
    </w:p>
    <w:p w14:paraId="1F56AE5E" w14:textId="77777777" w:rsidR="00A61C1A" w:rsidRPr="00492960" w:rsidRDefault="00000000">
      <w:pPr>
        <w:jc w:val="both"/>
        <w:rPr>
          <w:rFonts w:ascii="Verdana" w:eastAsia="Verdana" w:hAnsi="Verdana" w:cs="Verdana"/>
          <w:sz w:val="16"/>
          <w:szCs w:val="16"/>
        </w:rPr>
      </w:pPr>
      <w:r w:rsidRPr="00492960">
        <w:rPr>
          <w:rFonts w:ascii="Verdana" w:eastAsia="Verdana" w:hAnsi="Verdana" w:cs="Verdana"/>
          <w:sz w:val="16"/>
          <w:szCs w:val="16"/>
        </w:rPr>
        <w:t xml:space="preserve">Entre otros aspectos, la guía contiene las orientaciones que soportan la implementación de los componentes que hacen parte del SIG, la estructura documental, los elementos mínimos de los documentos definidos, con la respectiva orientación para su uso y otras generalidades que se deben tener en cuenta para su control. </w:t>
      </w:r>
    </w:p>
    <w:p w14:paraId="5B6BFEB9" w14:textId="77777777" w:rsidR="00A61C1A" w:rsidRPr="00492960" w:rsidRDefault="00A61C1A">
      <w:pPr>
        <w:jc w:val="both"/>
        <w:rPr>
          <w:rFonts w:ascii="Verdana" w:eastAsia="Verdana" w:hAnsi="Verdana" w:cs="Verdana"/>
          <w:sz w:val="16"/>
          <w:szCs w:val="16"/>
        </w:rPr>
      </w:pPr>
    </w:p>
    <w:p w14:paraId="5917F059" w14:textId="77777777" w:rsidR="00A61C1A" w:rsidRPr="00492960" w:rsidRDefault="00000000">
      <w:pPr>
        <w:jc w:val="both"/>
        <w:rPr>
          <w:rFonts w:ascii="Verdana" w:eastAsia="Verdana" w:hAnsi="Verdana" w:cs="Verdana"/>
          <w:sz w:val="16"/>
          <w:szCs w:val="16"/>
        </w:rPr>
      </w:pPr>
      <w:r w:rsidRPr="00492960">
        <w:rPr>
          <w:rFonts w:ascii="Verdana" w:eastAsia="Verdana" w:hAnsi="Verdana" w:cs="Verdana"/>
          <w:sz w:val="16"/>
          <w:szCs w:val="16"/>
        </w:rPr>
        <w:t>Con la aplicación de los lineamientos aquí dispuestos, se busca estandarizar la documentación requerida para cada proceso, unificar los criterios para su emisión, realizar los ajustes o actualizaciones necesarias dejando evidencia de los cambios de versión, evitar el uso y la consulta no intencional de documentos obsoletos, racionalizar la duplicidad de información en diferentes documentos, entre otros.</w:t>
      </w:r>
    </w:p>
    <w:p w14:paraId="066C6AD1" w14:textId="77777777" w:rsidR="00A61C1A" w:rsidRPr="00492960" w:rsidRDefault="00A61C1A">
      <w:pPr>
        <w:jc w:val="both"/>
        <w:rPr>
          <w:rFonts w:ascii="Verdana" w:eastAsia="Verdana" w:hAnsi="Verdana" w:cs="Verdana"/>
          <w:sz w:val="16"/>
          <w:szCs w:val="16"/>
        </w:rPr>
      </w:pPr>
    </w:p>
    <w:p w14:paraId="084A774C" w14:textId="77777777" w:rsidR="00A61C1A" w:rsidRPr="00492960" w:rsidRDefault="00000000" w:rsidP="00492960">
      <w:pPr>
        <w:pStyle w:val="Prrafodelista"/>
        <w:numPr>
          <w:ilvl w:val="0"/>
          <w:numId w:val="18"/>
        </w:numPr>
        <w:jc w:val="both"/>
        <w:outlineLvl w:val="0"/>
        <w:rPr>
          <w:rFonts w:ascii="Verdana" w:eastAsia="Verdana" w:hAnsi="Verdana" w:cs="Verdana"/>
          <w:b/>
          <w:color w:val="000000"/>
          <w:sz w:val="16"/>
          <w:szCs w:val="16"/>
        </w:rPr>
      </w:pPr>
      <w:bookmarkStart w:id="3" w:name="_heading=h.26in1rg" w:colFirst="0" w:colLast="0"/>
      <w:bookmarkStart w:id="4" w:name="_Toc184131016"/>
      <w:bookmarkEnd w:id="3"/>
      <w:r w:rsidRPr="00492960">
        <w:rPr>
          <w:rFonts w:ascii="Verdana" w:eastAsia="Verdana" w:hAnsi="Verdana" w:cs="Verdana"/>
          <w:b/>
          <w:color w:val="000000"/>
          <w:sz w:val="16"/>
          <w:szCs w:val="16"/>
        </w:rPr>
        <w:t>OBJETIVO</w:t>
      </w:r>
      <w:bookmarkEnd w:id="4"/>
      <w:r w:rsidRPr="00492960">
        <w:rPr>
          <w:rFonts w:ascii="Verdana" w:eastAsia="Verdana" w:hAnsi="Verdana" w:cs="Verdana"/>
          <w:b/>
          <w:color w:val="000000"/>
          <w:sz w:val="16"/>
          <w:szCs w:val="16"/>
        </w:rPr>
        <w:t xml:space="preserve"> </w:t>
      </w:r>
    </w:p>
    <w:p w14:paraId="2BCF47E5" w14:textId="77777777" w:rsidR="00A61C1A" w:rsidRPr="00492960" w:rsidRDefault="00A61C1A">
      <w:pPr>
        <w:jc w:val="both"/>
        <w:rPr>
          <w:rFonts w:ascii="Verdana" w:eastAsia="Verdana" w:hAnsi="Verdana" w:cs="Verdana"/>
          <w:b/>
          <w:sz w:val="16"/>
          <w:szCs w:val="16"/>
        </w:rPr>
      </w:pPr>
    </w:p>
    <w:p w14:paraId="4A05F941" w14:textId="77777777" w:rsidR="00A61C1A" w:rsidRPr="00492960" w:rsidRDefault="00000000">
      <w:pPr>
        <w:jc w:val="both"/>
        <w:rPr>
          <w:rFonts w:ascii="Verdana" w:eastAsia="Verdana" w:hAnsi="Verdana" w:cs="Verdana"/>
          <w:sz w:val="16"/>
          <w:szCs w:val="16"/>
        </w:rPr>
      </w:pPr>
      <w:r w:rsidRPr="00492960">
        <w:rPr>
          <w:rFonts w:ascii="Verdana" w:eastAsia="Verdana" w:hAnsi="Verdana" w:cs="Verdana"/>
          <w:sz w:val="16"/>
          <w:szCs w:val="16"/>
        </w:rPr>
        <w:t>Definir la estructura de los documentos del Ministerio en el marco del SIG, especificando las características que se deben tener en cuenta para la elaboración, identificación, codificación y uso de los documentos.</w:t>
      </w:r>
    </w:p>
    <w:p w14:paraId="6237FD04" w14:textId="77777777" w:rsidR="00A61C1A" w:rsidRPr="00492960" w:rsidRDefault="00A61C1A">
      <w:pPr>
        <w:jc w:val="both"/>
        <w:rPr>
          <w:rFonts w:ascii="Verdana" w:eastAsia="Verdana" w:hAnsi="Verdana" w:cs="Verdana"/>
          <w:sz w:val="16"/>
          <w:szCs w:val="16"/>
        </w:rPr>
      </w:pPr>
    </w:p>
    <w:p w14:paraId="18F26A75" w14:textId="77777777" w:rsidR="00A61C1A" w:rsidRPr="00492960" w:rsidRDefault="00000000" w:rsidP="00492960">
      <w:pPr>
        <w:pStyle w:val="Prrafodelista"/>
        <w:numPr>
          <w:ilvl w:val="0"/>
          <w:numId w:val="18"/>
        </w:numPr>
        <w:jc w:val="both"/>
        <w:outlineLvl w:val="0"/>
        <w:rPr>
          <w:rFonts w:ascii="Verdana" w:eastAsia="Verdana" w:hAnsi="Verdana" w:cs="Verdana"/>
          <w:b/>
          <w:color w:val="000000"/>
          <w:sz w:val="16"/>
          <w:szCs w:val="16"/>
        </w:rPr>
      </w:pPr>
      <w:bookmarkStart w:id="5" w:name="_heading=h.lnxbz9" w:colFirst="0" w:colLast="0"/>
      <w:bookmarkStart w:id="6" w:name="_Toc184131017"/>
      <w:bookmarkEnd w:id="5"/>
      <w:r w:rsidRPr="00492960">
        <w:rPr>
          <w:rFonts w:ascii="Verdana" w:eastAsia="Verdana" w:hAnsi="Verdana" w:cs="Verdana"/>
          <w:b/>
          <w:color w:val="000000"/>
          <w:sz w:val="16"/>
          <w:szCs w:val="16"/>
        </w:rPr>
        <w:t>ALCANCE</w:t>
      </w:r>
      <w:bookmarkEnd w:id="6"/>
    </w:p>
    <w:p w14:paraId="26EAC27A" w14:textId="77777777" w:rsidR="00A61C1A" w:rsidRPr="00492960" w:rsidRDefault="00A61C1A">
      <w:pPr>
        <w:jc w:val="both"/>
        <w:rPr>
          <w:rFonts w:ascii="Verdana" w:eastAsia="Verdana" w:hAnsi="Verdana" w:cs="Verdana"/>
          <w:b/>
          <w:sz w:val="16"/>
          <w:szCs w:val="16"/>
        </w:rPr>
      </w:pPr>
    </w:p>
    <w:p w14:paraId="17339019" w14:textId="77777777" w:rsidR="00A61C1A" w:rsidRPr="00492960" w:rsidRDefault="00000000">
      <w:pPr>
        <w:jc w:val="both"/>
        <w:rPr>
          <w:rFonts w:ascii="Verdana" w:eastAsia="Verdana" w:hAnsi="Verdana" w:cs="Verdana"/>
          <w:color w:val="000000"/>
          <w:sz w:val="16"/>
          <w:szCs w:val="16"/>
        </w:rPr>
      </w:pPr>
      <w:r w:rsidRPr="00492960">
        <w:rPr>
          <w:rFonts w:ascii="Verdana" w:eastAsia="Verdana" w:hAnsi="Verdana" w:cs="Verdana"/>
          <w:color w:val="000000"/>
          <w:sz w:val="16"/>
          <w:szCs w:val="16"/>
        </w:rPr>
        <w:t>Esta guía describe los requisitos establecidos en cuanto a la estructura y codificación de los documentos del SIG. Las directrices contenidas en esta guía aplican para toda la documentación que se origine en el Ministerio teniendo presente su enfoque por procesos.</w:t>
      </w:r>
    </w:p>
    <w:p w14:paraId="302BD764" w14:textId="77777777" w:rsidR="00A61C1A" w:rsidRPr="00492960" w:rsidRDefault="00A61C1A">
      <w:pPr>
        <w:jc w:val="both"/>
        <w:rPr>
          <w:rFonts w:ascii="Verdana" w:eastAsia="Verdana" w:hAnsi="Verdana" w:cs="Verdana"/>
          <w:sz w:val="16"/>
          <w:szCs w:val="16"/>
        </w:rPr>
      </w:pPr>
    </w:p>
    <w:p w14:paraId="1CF2D5AC" w14:textId="77777777" w:rsidR="00A61C1A" w:rsidRPr="00492960" w:rsidRDefault="00000000" w:rsidP="00492960">
      <w:pPr>
        <w:pStyle w:val="Prrafodelista"/>
        <w:numPr>
          <w:ilvl w:val="0"/>
          <w:numId w:val="18"/>
        </w:numPr>
        <w:jc w:val="both"/>
        <w:outlineLvl w:val="0"/>
        <w:rPr>
          <w:rFonts w:ascii="Verdana" w:eastAsia="Verdana" w:hAnsi="Verdana" w:cs="Verdana"/>
          <w:color w:val="000000"/>
          <w:sz w:val="16"/>
          <w:szCs w:val="16"/>
        </w:rPr>
      </w:pPr>
      <w:bookmarkStart w:id="7" w:name="_heading=h.35nkun2" w:colFirst="0" w:colLast="0"/>
      <w:bookmarkStart w:id="8" w:name="_Toc184131018"/>
      <w:bookmarkEnd w:id="7"/>
      <w:r w:rsidRPr="00492960">
        <w:rPr>
          <w:rFonts w:ascii="Verdana" w:eastAsia="Verdana" w:hAnsi="Verdana" w:cs="Verdana"/>
          <w:b/>
          <w:color w:val="000000"/>
          <w:sz w:val="16"/>
          <w:szCs w:val="16"/>
        </w:rPr>
        <w:t>MARCO NORMATIVO APLICABLE</w:t>
      </w:r>
      <w:bookmarkEnd w:id="8"/>
    </w:p>
    <w:p w14:paraId="2AFBDFC2" w14:textId="77777777" w:rsidR="00A61C1A" w:rsidRPr="00492960" w:rsidRDefault="00A61C1A">
      <w:pPr>
        <w:jc w:val="both"/>
        <w:rPr>
          <w:rFonts w:ascii="Verdana" w:eastAsia="Verdana" w:hAnsi="Verdana" w:cs="Verdana"/>
          <w:sz w:val="16"/>
          <w:szCs w:val="16"/>
        </w:rPr>
      </w:pPr>
    </w:p>
    <w:p w14:paraId="43FEBF62" w14:textId="19DF66DE" w:rsidR="00A61C1A" w:rsidRPr="00492960" w:rsidRDefault="00BE26ED" w:rsidP="00BE26ED">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Ver </w:t>
      </w:r>
      <w:r w:rsidRPr="00492960">
        <w:rPr>
          <w:rFonts w:ascii="Verdana" w:eastAsia="Verdana" w:hAnsi="Verdana" w:cs="Verdana"/>
          <w:color w:val="000000"/>
          <w:sz w:val="16"/>
          <w:szCs w:val="16"/>
        </w:rPr>
        <w:t>Normograma de la entidad, dispuesto en el sistema de información GINA</w:t>
      </w:r>
      <w:r>
        <w:rPr>
          <w:rFonts w:ascii="Verdana" w:eastAsia="Verdana" w:hAnsi="Verdana" w:cs="Verdana"/>
          <w:color w:val="000000"/>
          <w:sz w:val="16"/>
          <w:szCs w:val="16"/>
        </w:rPr>
        <w:t xml:space="preserve"> Módulo Documentos / Normas</w:t>
      </w:r>
    </w:p>
    <w:p w14:paraId="1F00E327" w14:textId="77777777" w:rsidR="00A61C1A" w:rsidRPr="00492960" w:rsidRDefault="00A61C1A">
      <w:pPr>
        <w:ind w:left="360"/>
        <w:jc w:val="both"/>
        <w:rPr>
          <w:rFonts w:ascii="Verdana" w:eastAsia="Verdana" w:hAnsi="Verdana" w:cs="Verdana"/>
          <w:sz w:val="16"/>
          <w:szCs w:val="16"/>
        </w:rPr>
      </w:pPr>
    </w:p>
    <w:p w14:paraId="00170CC3" w14:textId="77777777" w:rsidR="00A61C1A" w:rsidRPr="00492960" w:rsidRDefault="00000000" w:rsidP="00492960">
      <w:pPr>
        <w:pStyle w:val="Prrafodelista"/>
        <w:numPr>
          <w:ilvl w:val="0"/>
          <w:numId w:val="18"/>
        </w:numPr>
        <w:jc w:val="both"/>
        <w:outlineLvl w:val="0"/>
        <w:rPr>
          <w:rFonts w:ascii="Verdana" w:eastAsia="Verdana" w:hAnsi="Verdana" w:cs="Verdana"/>
          <w:b/>
          <w:color w:val="000000"/>
          <w:sz w:val="16"/>
          <w:szCs w:val="16"/>
        </w:rPr>
      </w:pPr>
      <w:bookmarkStart w:id="9" w:name="_heading=h.1ksv4uv" w:colFirst="0" w:colLast="0"/>
      <w:bookmarkStart w:id="10" w:name="_Toc184131019"/>
      <w:bookmarkEnd w:id="9"/>
      <w:r w:rsidRPr="00492960">
        <w:rPr>
          <w:rFonts w:ascii="Verdana" w:eastAsia="Verdana" w:hAnsi="Verdana" w:cs="Verdana"/>
          <w:b/>
          <w:color w:val="000000"/>
          <w:sz w:val="16"/>
          <w:szCs w:val="16"/>
        </w:rPr>
        <w:t>DEFINICIONES</w:t>
      </w:r>
      <w:bookmarkEnd w:id="10"/>
      <w:r w:rsidRPr="00492960">
        <w:rPr>
          <w:rFonts w:ascii="Verdana" w:eastAsia="Verdana" w:hAnsi="Verdana" w:cs="Verdana"/>
          <w:b/>
          <w:color w:val="000000"/>
          <w:sz w:val="16"/>
          <w:szCs w:val="16"/>
        </w:rPr>
        <w:t xml:space="preserve"> </w:t>
      </w:r>
    </w:p>
    <w:p w14:paraId="0F515428" w14:textId="77777777" w:rsidR="00A61C1A" w:rsidRDefault="00A61C1A">
      <w:pPr>
        <w:jc w:val="both"/>
        <w:rPr>
          <w:rFonts w:ascii="Verdana" w:eastAsia="Verdana" w:hAnsi="Verdana" w:cs="Verdana"/>
          <w:b/>
          <w:sz w:val="16"/>
          <w:szCs w:val="16"/>
        </w:rPr>
      </w:pPr>
    </w:p>
    <w:p w14:paraId="3E1648AA"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Actualización:</w:t>
      </w:r>
      <w:r>
        <w:rPr>
          <w:rFonts w:ascii="Verdana" w:eastAsia="Verdana" w:hAnsi="Verdana" w:cs="Verdana"/>
          <w:color w:val="000000"/>
          <w:sz w:val="16"/>
          <w:szCs w:val="16"/>
        </w:rPr>
        <w:t xml:space="preserve"> ajustar parte(s) del contenido del documento para incorporar cambios frente al documento vigente. con relación al documento vigente. Cuando se modifica el documento el sistema genera una nueva versión mayor del mismo. Esta acción hace parte de una mejora del proceso. </w:t>
      </w:r>
    </w:p>
    <w:p w14:paraId="77EE89D9"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Aprobación:</w:t>
      </w:r>
      <w:r>
        <w:rPr>
          <w:rFonts w:ascii="Verdana" w:eastAsia="Verdana" w:hAnsi="Verdana" w:cs="Verdana"/>
          <w:color w:val="000000"/>
          <w:sz w:val="16"/>
          <w:szCs w:val="16"/>
        </w:rPr>
        <w:t xml:space="preserve"> autorización para la modificación, divulgación y uso de un documento (darle legalidad al documento) por parte de la persona con autoridad para ello, de acuerdo con las responsabilidades del proceso o procedimiento al que pertenece el documento. </w:t>
      </w:r>
    </w:p>
    <w:p w14:paraId="152B4DA2"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identificación y trazabilidad de los cambios y de la versión de los documentos de la entidad. </w:t>
      </w:r>
    </w:p>
    <w:p w14:paraId="394E06CF"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Crear un documento (elaboración):</w:t>
      </w:r>
      <w:r>
        <w:rPr>
          <w:rFonts w:ascii="Verdana" w:eastAsia="Verdana" w:hAnsi="Verdana" w:cs="Verdana"/>
          <w:color w:val="000000"/>
          <w:sz w:val="16"/>
          <w:szCs w:val="16"/>
        </w:rPr>
        <w:t xml:space="preserve"> generar lineamientos para el desarrollo óptimo de un proceso a través de procedimientos manuales, formatos, guías, instructivos, procedimientos, políticas, entre otros </w:t>
      </w:r>
    </w:p>
    <w:p w14:paraId="01680D91"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Divulgación:</w:t>
      </w:r>
      <w:r>
        <w:rPr>
          <w:rFonts w:ascii="Verdana" w:eastAsia="Verdana" w:hAnsi="Verdana" w:cs="Verdana"/>
          <w:color w:val="000000"/>
          <w:sz w:val="16"/>
          <w:szCs w:val="16"/>
        </w:rPr>
        <w:t xml:space="preserve"> dar a conocer las novedades documentales del SIG para asegurar su aplicación en los procesos de la entidad. </w:t>
      </w:r>
    </w:p>
    <w:p w14:paraId="0FDD2967"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Documento SIG:</w:t>
      </w:r>
      <w:r>
        <w:rPr>
          <w:rFonts w:ascii="Verdana" w:eastAsia="Verdana" w:hAnsi="Verdana" w:cs="Verdana"/>
          <w:color w:val="000000"/>
          <w:sz w:val="16"/>
          <w:szCs w:val="16"/>
        </w:rPr>
        <w:t xml:space="preserve"> información requerida para la adecuada gestión de los procesos, que se estandariza en diferentes estructuras de acuerdo con su propósito, alcance y complejidad: procedimientos, manuales, guías, instructivos entre otros) y que debe estar disponible para su consulta.</w:t>
      </w:r>
    </w:p>
    <w:p w14:paraId="328A10F6"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Flujo de aprobación:</w:t>
      </w:r>
      <w:r>
        <w:rPr>
          <w:rFonts w:ascii="Verdana" w:eastAsia="Verdana" w:hAnsi="Verdana" w:cs="Verdana"/>
          <w:color w:val="000000"/>
          <w:sz w:val="16"/>
          <w:szCs w:val="16"/>
        </w:rPr>
        <w:t xml:space="preserve"> secuencia (elaboró, revisó, aprobó) que debe seguir un documento nuevo o actualizado para que sea vigente dentro del sistema integrado de gestión. </w:t>
      </w:r>
    </w:p>
    <w:p w14:paraId="75B989B7"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Proceso:</w:t>
      </w:r>
      <w:r>
        <w:rPr>
          <w:rFonts w:ascii="Verdana" w:eastAsia="Verdana" w:hAnsi="Verdana" w:cs="Verdana"/>
          <w:color w:val="000000"/>
          <w:sz w:val="16"/>
          <w:szCs w:val="16"/>
        </w:rPr>
        <w:t xml:space="preserve"> conjunto de actividades relacionadas mutuamente o que interactúan para generar valor y las cuales transforman elementos de entrada en resultados.</w:t>
      </w:r>
    </w:p>
    <w:p w14:paraId="69E51997"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Revisión:</w:t>
      </w:r>
      <w:r>
        <w:rPr>
          <w:rFonts w:ascii="Verdana" w:eastAsia="Verdana" w:hAnsi="Verdana" w:cs="Verdana"/>
          <w:color w:val="000000"/>
          <w:sz w:val="16"/>
          <w:szCs w:val="16"/>
        </w:rPr>
        <w:t xml:space="preserve"> verificar que lo documentado coincida con la realidad y viceversa, que sea aplicable, funcional y corresponda a las necesidades del proceso; dicha revisión es ejercida por la persona idónea que conozca sobre el proceso / actividad documentada para asegurar la conveniencia, la adecuación y eficacia del documento objeto del control, para garantizar el cumplimiento de los objetivos de calidad establecidos.</w:t>
      </w:r>
    </w:p>
    <w:p w14:paraId="1513B1DD"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SIG:</w:t>
      </w:r>
      <w:r>
        <w:rPr>
          <w:rFonts w:ascii="Verdana" w:eastAsia="Verdana" w:hAnsi="Verdana" w:cs="Verdana"/>
          <w:color w:val="000000"/>
          <w:sz w:val="16"/>
          <w:szCs w:val="16"/>
        </w:rPr>
        <w:t xml:space="preserve"> Sistema Integrado de Gestión. </w:t>
      </w:r>
    </w:p>
    <w:p w14:paraId="2F9B365D" w14:textId="77777777" w:rsidR="00A61C1A" w:rsidRDefault="00000000">
      <w:pPr>
        <w:numPr>
          <w:ilvl w:val="0"/>
          <w:numId w:val="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Sistema de información Gina:</w:t>
      </w:r>
      <w:r>
        <w:rPr>
          <w:rFonts w:ascii="Verdana" w:eastAsia="Verdana" w:hAnsi="Verdana" w:cs="Verdana"/>
          <w:color w:val="000000"/>
          <w:sz w:val="16"/>
          <w:szCs w:val="16"/>
        </w:rPr>
        <w:t xml:space="preserve"> Es una Solución de software que permite optimizar el desempeño institucional y su ventaja competitiva, a través de la integración de los Sistemas de Gestión claves en una sola (GINA significa Gestión Integral Nuestra Aliada).</w:t>
      </w:r>
    </w:p>
    <w:p w14:paraId="708167C5" w14:textId="77777777" w:rsidR="00A61C1A" w:rsidRDefault="00A61C1A">
      <w:pPr>
        <w:jc w:val="both"/>
        <w:rPr>
          <w:rFonts w:ascii="Verdana" w:eastAsia="Verdana" w:hAnsi="Verdana" w:cs="Verdana"/>
          <w:color w:val="000000"/>
          <w:sz w:val="16"/>
          <w:szCs w:val="16"/>
        </w:rPr>
      </w:pPr>
    </w:p>
    <w:p w14:paraId="2F76F68A" w14:textId="77777777" w:rsidR="00A61C1A" w:rsidRDefault="00000000" w:rsidP="00492960">
      <w:pPr>
        <w:pStyle w:val="Prrafodelista"/>
        <w:numPr>
          <w:ilvl w:val="0"/>
          <w:numId w:val="18"/>
        </w:numPr>
        <w:jc w:val="both"/>
        <w:outlineLvl w:val="0"/>
        <w:rPr>
          <w:rFonts w:ascii="Verdana" w:eastAsia="Verdana" w:hAnsi="Verdana" w:cs="Verdana"/>
          <w:b/>
          <w:color w:val="000000"/>
          <w:sz w:val="16"/>
          <w:szCs w:val="16"/>
        </w:rPr>
      </w:pPr>
      <w:bookmarkStart w:id="11" w:name="_heading=h.44sinio" w:colFirst="0" w:colLast="0"/>
      <w:bookmarkStart w:id="12" w:name="_Toc184131020"/>
      <w:bookmarkEnd w:id="11"/>
      <w:r>
        <w:rPr>
          <w:rFonts w:ascii="Verdana" w:eastAsia="Verdana" w:hAnsi="Verdana" w:cs="Verdana"/>
          <w:b/>
          <w:color w:val="000000"/>
          <w:sz w:val="16"/>
          <w:szCs w:val="16"/>
        </w:rPr>
        <w:t>ESTRUCTURACIÓN DE LOS DOCUMENTOS DEL SISTEMA INTEGRADO DE GESTIÓN</w:t>
      </w:r>
      <w:bookmarkEnd w:id="12"/>
    </w:p>
    <w:p w14:paraId="01DCDD49" w14:textId="77777777" w:rsidR="00A61C1A" w:rsidRDefault="00A61C1A">
      <w:pPr>
        <w:jc w:val="both"/>
        <w:rPr>
          <w:rFonts w:ascii="Verdana" w:eastAsia="Verdana" w:hAnsi="Verdana" w:cs="Verdana"/>
          <w:sz w:val="16"/>
          <w:szCs w:val="16"/>
        </w:rPr>
      </w:pPr>
    </w:p>
    <w:p w14:paraId="1121E222"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La estructura documental del SIG para el Ministerio se representa con la siguiente pirámide documental:</w:t>
      </w:r>
    </w:p>
    <w:p w14:paraId="5BECF710" w14:textId="77777777" w:rsidR="00A61C1A" w:rsidRDefault="00A61C1A">
      <w:pPr>
        <w:jc w:val="both"/>
        <w:rPr>
          <w:rFonts w:ascii="Verdana" w:eastAsia="Verdana" w:hAnsi="Verdana" w:cs="Verdana"/>
          <w:sz w:val="16"/>
          <w:szCs w:val="16"/>
        </w:rPr>
      </w:pPr>
    </w:p>
    <w:p w14:paraId="2CCF00F2"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Ilustración 1. Estructura Documental</w:t>
      </w:r>
    </w:p>
    <w:p w14:paraId="1C641F7B" w14:textId="77777777" w:rsidR="00A61C1A" w:rsidRDefault="00000000">
      <w:pPr>
        <w:jc w:val="both"/>
        <w:rPr>
          <w:rFonts w:ascii="Verdana" w:eastAsia="Verdana" w:hAnsi="Verdana" w:cs="Verdana"/>
          <w:sz w:val="16"/>
          <w:szCs w:val="16"/>
        </w:rPr>
      </w:pPr>
      <w:r>
        <w:rPr>
          <w:rFonts w:ascii="Verdana" w:eastAsia="Verdana" w:hAnsi="Verdana" w:cs="Verdana"/>
          <w:noProof/>
          <w:sz w:val="16"/>
          <w:szCs w:val="16"/>
        </w:rPr>
        <w:lastRenderedPageBreak/>
        <mc:AlternateContent>
          <mc:Choice Requires="wpg">
            <w:drawing>
              <wp:inline distT="0" distB="0" distL="0" distR="0" wp14:anchorId="0F17D0BE" wp14:editId="1FAFD11B">
                <wp:extent cx="6046839" cy="1712595"/>
                <wp:effectExtent l="0" t="0" r="0" b="0"/>
                <wp:docPr id="2091386695" name="Grupo 2091386695"/>
                <wp:cNvGraphicFramePr/>
                <a:graphic xmlns:a="http://schemas.openxmlformats.org/drawingml/2006/main">
                  <a:graphicData uri="http://schemas.microsoft.com/office/word/2010/wordprocessingGroup">
                    <wpg:wgp>
                      <wpg:cNvGrpSpPr/>
                      <wpg:grpSpPr>
                        <a:xfrm>
                          <a:off x="0" y="0"/>
                          <a:ext cx="6046839" cy="1712595"/>
                          <a:chOff x="2322575" y="2923700"/>
                          <a:chExt cx="6046850" cy="1712600"/>
                        </a:xfrm>
                      </wpg:grpSpPr>
                      <wpg:grpSp>
                        <wpg:cNvPr id="1925119982" name="Grupo 1925119982"/>
                        <wpg:cNvGrpSpPr/>
                        <wpg:grpSpPr>
                          <a:xfrm>
                            <a:off x="2322581" y="2923703"/>
                            <a:ext cx="6046839" cy="1712595"/>
                            <a:chOff x="2322575" y="2923700"/>
                            <a:chExt cx="6046850" cy="1712600"/>
                          </a:xfrm>
                        </wpg:grpSpPr>
                        <wps:wsp>
                          <wps:cNvPr id="865691268" name="Rectángulo 865691268"/>
                          <wps:cNvSpPr/>
                          <wps:spPr>
                            <a:xfrm>
                              <a:off x="2322575" y="2923700"/>
                              <a:ext cx="6046850" cy="1712600"/>
                            </a:xfrm>
                            <a:prstGeom prst="rect">
                              <a:avLst/>
                            </a:prstGeom>
                            <a:noFill/>
                            <a:ln>
                              <a:noFill/>
                            </a:ln>
                          </wps:spPr>
                          <wps:txbx>
                            <w:txbxContent>
                              <w:p w14:paraId="1A9F5367" w14:textId="77777777" w:rsidR="00A61C1A" w:rsidRDefault="00A61C1A">
                                <w:pPr>
                                  <w:textDirection w:val="btLr"/>
                                </w:pPr>
                              </w:p>
                            </w:txbxContent>
                          </wps:txbx>
                          <wps:bodyPr spcFirstLastPara="1" wrap="square" lIns="91425" tIns="91425" rIns="91425" bIns="91425" anchor="ctr" anchorCtr="0">
                            <a:noAutofit/>
                          </wps:bodyPr>
                        </wps:wsp>
                        <wpg:grpSp>
                          <wpg:cNvPr id="1702695036" name="Grupo 1702695036"/>
                          <wpg:cNvGrpSpPr/>
                          <wpg:grpSpPr>
                            <a:xfrm>
                              <a:off x="2322581" y="2923703"/>
                              <a:ext cx="6046839" cy="1712595"/>
                              <a:chOff x="0" y="0"/>
                              <a:chExt cx="6046825" cy="1712600"/>
                            </a:xfrm>
                          </wpg:grpSpPr>
                          <wps:wsp>
                            <wps:cNvPr id="1564661113" name="Rectángulo 1564661113"/>
                            <wps:cNvSpPr/>
                            <wps:spPr>
                              <a:xfrm>
                                <a:off x="0" y="0"/>
                                <a:ext cx="6046825" cy="1712600"/>
                              </a:xfrm>
                              <a:prstGeom prst="rect">
                                <a:avLst/>
                              </a:prstGeom>
                              <a:noFill/>
                              <a:ln>
                                <a:noFill/>
                              </a:ln>
                            </wps:spPr>
                            <wps:txbx>
                              <w:txbxContent>
                                <w:p w14:paraId="1A89F18D" w14:textId="77777777" w:rsidR="00A61C1A" w:rsidRDefault="00A61C1A">
                                  <w:pPr>
                                    <w:textDirection w:val="btLr"/>
                                  </w:pPr>
                                </w:p>
                              </w:txbxContent>
                            </wps:txbx>
                            <wps:bodyPr spcFirstLastPara="1" wrap="square" lIns="91425" tIns="91425" rIns="91425" bIns="91425" anchor="ctr" anchorCtr="0">
                              <a:noAutofit/>
                            </wps:bodyPr>
                          </wps:wsp>
                          <wpg:grpSp>
                            <wpg:cNvPr id="260410046" name="Grupo 260410046"/>
                            <wpg:cNvGrpSpPr/>
                            <wpg:grpSpPr>
                              <a:xfrm>
                                <a:off x="0" y="0"/>
                                <a:ext cx="6046825" cy="1712595"/>
                                <a:chOff x="0" y="0"/>
                                <a:chExt cx="6046825" cy="1712595"/>
                              </a:xfrm>
                            </wpg:grpSpPr>
                            <wps:wsp>
                              <wps:cNvPr id="290957955" name="Rectángulo 290957955"/>
                              <wps:cNvSpPr/>
                              <wps:spPr>
                                <a:xfrm>
                                  <a:off x="0" y="0"/>
                                  <a:ext cx="6046825" cy="1712575"/>
                                </a:xfrm>
                                <a:prstGeom prst="rect">
                                  <a:avLst/>
                                </a:prstGeom>
                                <a:noFill/>
                                <a:ln>
                                  <a:noFill/>
                                </a:ln>
                              </wps:spPr>
                              <wps:txbx>
                                <w:txbxContent>
                                  <w:p w14:paraId="776CE9F9" w14:textId="77777777" w:rsidR="00A61C1A" w:rsidRDefault="00A61C1A">
                                    <w:pPr>
                                      <w:textDirection w:val="btLr"/>
                                    </w:pPr>
                                  </w:p>
                                </w:txbxContent>
                              </wps:txbx>
                              <wps:bodyPr spcFirstLastPara="1" wrap="square" lIns="91425" tIns="91425" rIns="91425" bIns="91425" anchor="ctr" anchorCtr="0">
                                <a:noAutofit/>
                              </wps:bodyPr>
                            </wps:wsp>
                            <wps:wsp>
                              <wps:cNvPr id="1682872511" name="Triángulo isósceles 1682872511"/>
                              <wps:cNvSpPr/>
                              <wps:spPr>
                                <a:xfrm>
                                  <a:off x="1304890" y="0"/>
                                  <a:ext cx="2323871" cy="1712595"/>
                                </a:xfrm>
                                <a:prstGeom prst="triangle">
                                  <a:avLst>
                                    <a:gd name="adj" fmla="val 50000"/>
                                  </a:avLst>
                                </a:prstGeom>
                                <a:gradFill>
                                  <a:gsLst>
                                    <a:gs pos="0">
                                      <a:srgbClr val="FFDC9B"/>
                                    </a:gs>
                                    <a:gs pos="50000">
                                      <a:srgbClr val="FFD68D"/>
                                    </a:gs>
                                    <a:gs pos="100000">
                                      <a:srgbClr val="FFD478"/>
                                    </a:gs>
                                  </a:gsLst>
                                  <a:lin ang="5400000" scaled="0"/>
                                </a:gradFill>
                                <a:ln>
                                  <a:noFill/>
                                </a:ln>
                              </wps:spPr>
                              <wps:txbx>
                                <w:txbxContent>
                                  <w:p w14:paraId="770BEF31" w14:textId="77777777" w:rsidR="00A61C1A" w:rsidRDefault="00A61C1A">
                                    <w:pPr>
                                      <w:textDirection w:val="btLr"/>
                                    </w:pPr>
                                  </w:p>
                                </w:txbxContent>
                              </wps:txbx>
                              <wps:bodyPr spcFirstLastPara="1" wrap="square" lIns="91425" tIns="91425" rIns="91425" bIns="91425" anchor="ctr" anchorCtr="0">
                                <a:noAutofit/>
                              </wps:bodyPr>
                            </wps:wsp>
                            <wps:wsp>
                              <wps:cNvPr id="2008244686" name="Rectángulo: esquinas redondeadas 2008244686"/>
                              <wps:cNvSpPr/>
                              <wps:spPr>
                                <a:xfrm>
                                  <a:off x="2399044" y="179553"/>
                                  <a:ext cx="3475769" cy="202701"/>
                                </a:xfrm>
                                <a:prstGeom prst="roundRect">
                                  <a:avLst>
                                    <a:gd name="adj" fmla="val 16667"/>
                                  </a:avLst>
                                </a:prstGeom>
                                <a:solidFill>
                                  <a:schemeClr val="lt1">
                                    <a:alpha val="89019"/>
                                  </a:schemeClr>
                                </a:solidFill>
                                <a:ln w="9525" cap="flat" cmpd="sng">
                                  <a:solidFill>
                                    <a:schemeClr val="accent4"/>
                                  </a:solidFill>
                                  <a:prstDash val="solid"/>
                                  <a:miter lim="800000"/>
                                  <a:headEnd type="none" w="sm" len="sm"/>
                                  <a:tailEnd type="none" w="sm" len="sm"/>
                                </a:ln>
                              </wps:spPr>
                              <wps:txbx>
                                <w:txbxContent>
                                  <w:p w14:paraId="0D898B9A" w14:textId="77777777" w:rsidR="00A61C1A" w:rsidRDefault="00A61C1A">
                                    <w:pPr>
                                      <w:textDirection w:val="btLr"/>
                                    </w:pPr>
                                  </w:p>
                                </w:txbxContent>
                              </wps:txbx>
                              <wps:bodyPr spcFirstLastPara="1" wrap="square" lIns="91425" tIns="91425" rIns="91425" bIns="91425" anchor="ctr" anchorCtr="0">
                                <a:noAutofit/>
                              </wps:bodyPr>
                            </wps:wsp>
                            <wps:wsp>
                              <wps:cNvPr id="496929742" name="Rectángulo 496929742"/>
                              <wps:cNvSpPr/>
                              <wps:spPr>
                                <a:xfrm>
                                  <a:off x="2408939" y="189448"/>
                                  <a:ext cx="3455979" cy="182911"/>
                                </a:xfrm>
                                <a:prstGeom prst="rect">
                                  <a:avLst/>
                                </a:prstGeom>
                                <a:noFill/>
                                <a:ln>
                                  <a:noFill/>
                                </a:ln>
                              </wps:spPr>
                              <wps:txbx>
                                <w:txbxContent>
                                  <w:p w14:paraId="28A80A62" w14:textId="77777777" w:rsidR="00A61C1A" w:rsidRDefault="00000000">
                                    <w:pPr>
                                      <w:spacing w:line="215" w:lineRule="auto"/>
                                      <w:textDirection w:val="btLr"/>
                                    </w:pPr>
                                    <w:r>
                                      <w:rPr>
                                        <w:rFonts w:ascii="Verdana" w:eastAsia="Verdana" w:hAnsi="Verdana" w:cs="Verdana"/>
                                        <w:color w:val="000000"/>
                                        <w:sz w:val="14"/>
                                      </w:rPr>
                                      <w:t>A. Normatividad</w:t>
                                    </w:r>
                                  </w:p>
                                </w:txbxContent>
                              </wps:txbx>
                              <wps:bodyPr spcFirstLastPara="1" wrap="square" lIns="26650" tIns="26650" rIns="26650" bIns="26650" anchor="ctr" anchorCtr="0">
                                <a:noAutofit/>
                              </wps:bodyPr>
                            </wps:wsp>
                            <wps:wsp>
                              <wps:cNvPr id="2143481130" name="Rectángulo: esquinas redondeadas 2143481130"/>
                              <wps:cNvSpPr/>
                              <wps:spPr>
                                <a:xfrm>
                                  <a:off x="2399044" y="407592"/>
                                  <a:ext cx="3475769" cy="202701"/>
                                </a:xfrm>
                                <a:prstGeom prst="roundRect">
                                  <a:avLst>
                                    <a:gd name="adj" fmla="val 16667"/>
                                  </a:avLst>
                                </a:prstGeom>
                                <a:solidFill>
                                  <a:schemeClr val="lt1">
                                    <a:alpha val="89019"/>
                                  </a:schemeClr>
                                </a:solidFill>
                                <a:ln w="9525" cap="flat" cmpd="sng">
                                  <a:solidFill>
                                    <a:srgbClr val="B1F512"/>
                                  </a:solidFill>
                                  <a:prstDash val="solid"/>
                                  <a:miter lim="800000"/>
                                  <a:headEnd type="none" w="sm" len="sm"/>
                                  <a:tailEnd type="none" w="sm" len="sm"/>
                                </a:ln>
                              </wps:spPr>
                              <wps:txbx>
                                <w:txbxContent>
                                  <w:p w14:paraId="7759D2AD" w14:textId="77777777" w:rsidR="00A61C1A" w:rsidRDefault="00A61C1A">
                                    <w:pPr>
                                      <w:textDirection w:val="btLr"/>
                                    </w:pPr>
                                  </w:p>
                                </w:txbxContent>
                              </wps:txbx>
                              <wps:bodyPr spcFirstLastPara="1" wrap="square" lIns="91425" tIns="91425" rIns="91425" bIns="91425" anchor="ctr" anchorCtr="0">
                                <a:noAutofit/>
                              </wps:bodyPr>
                            </wps:wsp>
                            <wps:wsp>
                              <wps:cNvPr id="1562751786" name="Rectángulo 1562751786"/>
                              <wps:cNvSpPr/>
                              <wps:spPr>
                                <a:xfrm>
                                  <a:off x="2408939" y="417487"/>
                                  <a:ext cx="3455979" cy="182911"/>
                                </a:xfrm>
                                <a:prstGeom prst="rect">
                                  <a:avLst/>
                                </a:prstGeom>
                                <a:noFill/>
                                <a:ln>
                                  <a:noFill/>
                                </a:ln>
                              </wps:spPr>
                              <wps:txbx>
                                <w:txbxContent>
                                  <w:p w14:paraId="6EFCECFD" w14:textId="77777777" w:rsidR="00A61C1A" w:rsidRDefault="00000000">
                                    <w:pPr>
                                      <w:spacing w:line="215" w:lineRule="auto"/>
                                      <w:jc w:val="both"/>
                                      <w:textDirection w:val="btLr"/>
                                    </w:pPr>
                                    <w:r>
                                      <w:rPr>
                                        <w:rFonts w:ascii="Verdana" w:eastAsia="Verdana" w:hAnsi="Verdana" w:cs="Verdana"/>
                                        <w:color w:val="000000"/>
                                        <w:sz w:val="14"/>
                                      </w:rPr>
                                      <w:t>B. Documentos Estratégicos y Caracterizaciones</w:t>
                                    </w:r>
                                  </w:p>
                                </w:txbxContent>
                              </wps:txbx>
                              <wps:bodyPr spcFirstLastPara="1" wrap="square" lIns="26650" tIns="26650" rIns="26650" bIns="26650" anchor="ctr" anchorCtr="0">
                                <a:noAutofit/>
                              </wps:bodyPr>
                            </wps:wsp>
                            <wps:wsp>
                              <wps:cNvPr id="1752506556" name="Rectángulo: esquinas redondeadas 1752506556"/>
                              <wps:cNvSpPr/>
                              <wps:spPr>
                                <a:xfrm>
                                  <a:off x="2399044" y="635632"/>
                                  <a:ext cx="3475769" cy="202701"/>
                                </a:xfrm>
                                <a:prstGeom prst="roundRect">
                                  <a:avLst>
                                    <a:gd name="adj" fmla="val 16667"/>
                                  </a:avLst>
                                </a:prstGeom>
                                <a:solidFill>
                                  <a:schemeClr val="lt1">
                                    <a:alpha val="89019"/>
                                  </a:schemeClr>
                                </a:solidFill>
                                <a:ln w="9525" cap="flat" cmpd="sng">
                                  <a:solidFill>
                                    <a:srgbClr val="44EC25"/>
                                  </a:solidFill>
                                  <a:prstDash val="solid"/>
                                  <a:miter lim="800000"/>
                                  <a:headEnd type="none" w="sm" len="sm"/>
                                  <a:tailEnd type="none" w="sm" len="sm"/>
                                </a:ln>
                              </wps:spPr>
                              <wps:txbx>
                                <w:txbxContent>
                                  <w:p w14:paraId="7E039984" w14:textId="77777777" w:rsidR="00A61C1A" w:rsidRDefault="00A61C1A">
                                    <w:pPr>
                                      <w:textDirection w:val="btLr"/>
                                    </w:pPr>
                                  </w:p>
                                </w:txbxContent>
                              </wps:txbx>
                              <wps:bodyPr spcFirstLastPara="1" wrap="square" lIns="91425" tIns="91425" rIns="91425" bIns="91425" anchor="ctr" anchorCtr="0">
                                <a:noAutofit/>
                              </wps:bodyPr>
                            </wps:wsp>
                            <wps:wsp>
                              <wps:cNvPr id="1013806705" name="Rectángulo 1013806705"/>
                              <wps:cNvSpPr/>
                              <wps:spPr>
                                <a:xfrm>
                                  <a:off x="2408939" y="645527"/>
                                  <a:ext cx="3455979" cy="182911"/>
                                </a:xfrm>
                                <a:prstGeom prst="rect">
                                  <a:avLst/>
                                </a:prstGeom>
                                <a:noFill/>
                                <a:ln>
                                  <a:noFill/>
                                </a:ln>
                              </wps:spPr>
                              <wps:txbx>
                                <w:txbxContent>
                                  <w:p w14:paraId="154B0412" w14:textId="77777777" w:rsidR="00A61C1A" w:rsidRDefault="00000000">
                                    <w:pPr>
                                      <w:spacing w:line="215" w:lineRule="auto"/>
                                      <w:textDirection w:val="btLr"/>
                                    </w:pPr>
                                    <w:r>
                                      <w:rPr>
                                        <w:rFonts w:ascii="Verdana" w:eastAsia="Verdana" w:hAnsi="Verdana" w:cs="Verdana"/>
                                        <w:color w:val="000000"/>
                                        <w:sz w:val="14"/>
                                      </w:rPr>
                                      <w:t>C. Procedimientos y Manuales</w:t>
                                    </w:r>
                                  </w:p>
                                </w:txbxContent>
                              </wps:txbx>
                              <wps:bodyPr spcFirstLastPara="1" wrap="square" lIns="26650" tIns="26650" rIns="26650" bIns="26650" anchor="ctr" anchorCtr="0">
                                <a:noAutofit/>
                              </wps:bodyPr>
                            </wps:wsp>
                            <wps:wsp>
                              <wps:cNvPr id="1185384462" name="Rectángulo: esquinas redondeadas 1185384462"/>
                              <wps:cNvSpPr/>
                              <wps:spPr>
                                <a:xfrm>
                                  <a:off x="2399044" y="863671"/>
                                  <a:ext cx="3475769" cy="202701"/>
                                </a:xfrm>
                                <a:prstGeom prst="roundRect">
                                  <a:avLst>
                                    <a:gd name="adj" fmla="val 16667"/>
                                  </a:avLst>
                                </a:prstGeom>
                                <a:solidFill>
                                  <a:schemeClr val="lt1">
                                    <a:alpha val="89019"/>
                                  </a:schemeClr>
                                </a:solidFill>
                                <a:ln w="9525" cap="flat" cmpd="sng">
                                  <a:solidFill>
                                    <a:srgbClr val="38E37A"/>
                                  </a:solidFill>
                                  <a:prstDash val="solid"/>
                                  <a:miter lim="800000"/>
                                  <a:headEnd type="none" w="sm" len="sm"/>
                                  <a:tailEnd type="none" w="sm" len="sm"/>
                                </a:ln>
                              </wps:spPr>
                              <wps:txbx>
                                <w:txbxContent>
                                  <w:p w14:paraId="51D3F865" w14:textId="77777777" w:rsidR="00A61C1A" w:rsidRDefault="00A61C1A">
                                    <w:pPr>
                                      <w:textDirection w:val="btLr"/>
                                    </w:pPr>
                                  </w:p>
                                </w:txbxContent>
                              </wps:txbx>
                              <wps:bodyPr spcFirstLastPara="1" wrap="square" lIns="91425" tIns="91425" rIns="91425" bIns="91425" anchor="ctr" anchorCtr="0">
                                <a:noAutofit/>
                              </wps:bodyPr>
                            </wps:wsp>
                            <wps:wsp>
                              <wps:cNvPr id="1225858140" name="Rectángulo 1225858140"/>
                              <wps:cNvSpPr/>
                              <wps:spPr>
                                <a:xfrm>
                                  <a:off x="2408939" y="873566"/>
                                  <a:ext cx="3455979" cy="182911"/>
                                </a:xfrm>
                                <a:prstGeom prst="rect">
                                  <a:avLst/>
                                </a:prstGeom>
                                <a:noFill/>
                                <a:ln>
                                  <a:noFill/>
                                </a:ln>
                              </wps:spPr>
                              <wps:txbx>
                                <w:txbxContent>
                                  <w:p w14:paraId="64025701" w14:textId="77777777" w:rsidR="00A61C1A" w:rsidRDefault="00000000">
                                    <w:pPr>
                                      <w:spacing w:line="215" w:lineRule="auto"/>
                                      <w:textDirection w:val="btLr"/>
                                    </w:pPr>
                                    <w:r>
                                      <w:rPr>
                                        <w:rFonts w:ascii="Verdana" w:eastAsia="Verdana" w:hAnsi="Verdana" w:cs="Verdana"/>
                                        <w:color w:val="000000"/>
                                        <w:sz w:val="14"/>
                                      </w:rPr>
                                      <w:t>D. Guías, Programas, Instructivos y Protocolos</w:t>
                                    </w:r>
                                  </w:p>
                                </w:txbxContent>
                              </wps:txbx>
                              <wps:bodyPr spcFirstLastPara="1" wrap="square" lIns="26650" tIns="26650" rIns="26650" bIns="26650" anchor="ctr" anchorCtr="0">
                                <a:noAutofit/>
                              </wps:bodyPr>
                            </wps:wsp>
                            <wps:wsp>
                              <wps:cNvPr id="479945422" name="Rectángulo: esquinas redondeadas 479945422"/>
                              <wps:cNvSpPr/>
                              <wps:spPr>
                                <a:xfrm>
                                  <a:off x="2399044" y="1091710"/>
                                  <a:ext cx="3475769" cy="202701"/>
                                </a:xfrm>
                                <a:prstGeom prst="roundRect">
                                  <a:avLst>
                                    <a:gd name="adj" fmla="val 16667"/>
                                  </a:avLst>
                                </a:prstGeom>
                                <a:solidFill>
                                  <a:schemeClr val="lt1">
                                    <a:alpha val="89019"/>
                                  </a:schemeClr>
                                </a:solidFill>
                                <a:ln w="9525" cap="flat" cmpd="sng">
                                  <a:solidFill>
                                    <a:srgbClr val="49DCD1"/>
                                  </a:solidFill>
                                  <a:prstDash val="solid"/>
                                  <a:miter lim="800000"/>
                                  <a:headEnd type="none" w="sm" len="sm"/>
                                  <a:tailEnd type="none" w="sm" len="sm"/>
                                </a:ln>
                              </wps:spPr>
                              <wps:txbx>
                                <w:txbxContent>
                                  <w:p w14:paraId="07DE948C" w14:textId="77777777" w:rsidR="00A61C1A" w:rsidRDefault="00A61C1A">
                                    <w:pPr>
                                      <w:textDirection w:val="btLr"/>
                                    </w:pPr>
                                  </w:p>
                                </w:txbxContent>
                              </wps:txbx>
                              <wps:bodyPr spcFirstLastPara="1" wrap="square" lIns="91425" tIns="91425" rIns="91425" bIns="91425" anchor="ctr" anchorCtr="0">
                                <a:noAutofit/>
                              </wps:bodyPr>
                            </wps:wsp>
                            <wps:wsp>
                              <wps:cNvPr id="1024260870" name="Rectángulo 1024260870"/>
                              <wps:cNvSpPr/>
                              <wps:spPr>
                                <a:xfrm>
                                  <a:off x="2408939" y="1101605"/>
                                  <a:ext cx="3455979" cy="182911"/>
                                </a:xfrm>
                                <a:prstGeom prst="rect">
                                  <a:avLst/>
                                </a:prstGeom>
                                <a:noFill/>
                                <a:ln>
                                  <a:noFill/>
                                </a:ln>
                              </wps:spPr>
                              <wps:txbx>
                                <w:txbxContent>
                                  <w:p w14:paraId="626CA7B5" w14:textId="77777777" w:rsidR="00A61C1A" w:rsidRDefault="00000000">
                                    <w:pPr>
                                      <w:spacing w:line="215" w:lineRule="auto"/>
                                      <w:textDirection w:val="btLr"/>
                                    </w:pPr>
                                    <w:r>
                                      <w:rPr>
                                        <w:rFonts w:ascii="Verdana" w:eastAsia="Verdana" w:hAnsi="Verdana" w:cs="Verdana"/>
                                        <w:color w:val="000000"/>
                                        <w:sz w:val="14"/>
                                      </w:rPr>
                                      <w:t>E. Formatos y Plantillas</w:t>
                                    </w:r>
                                  </w:p>
                                </w:txbxContent>
                              </wps:txbx>
                              <wps:bodyPr spcFirstLastPara="1" wrap="square" lIns="26650" tIns="26650" rIns="26650" bIns="26650" anchor="ctr" anchorCtr="0">
                                <a:noAutofit/>
                              </wps:bodyPr>
                            </wps:wsp>
                            <wps:wsp>
                              <wps:cNvPr id="1614618668" name="Rectángulo: esquinas redondeadas 1614618668"/>
                              <wps:cNvSpPr/>
                              <wps:spPr>
                                <a:xfrm>
                                  <a:off x="2399044" y="1319750"/>
                                  <a:ext cx="3475769" cy="202701"/>
                                </a:xfrm>
                                <a:prstGeom prst="roundRect">
                                  <a:avLst>
                                    <a:gd name="adj" fmla="val 16667"/>
                                  </a:avLst>
                                </a:prstGeom>
                                <a:solidFill>
                                  <a:schemeClr val="lt1">
                                    <a:alpha val="89019"/>
                                  </a:schemeClr>
                                </a:solidFill>
                                <a:ln w="9525" cap="flat" cmpd="sng">
                                  <a:solidFill>
                                    <a:srgbClr val="5999D5"/>
                                  </a:solidFill>
                                  <a:prstDash val="solid"/>
                                  <a:miter lim="800000"/>
                                  <a:headEnd type="none" w="sm" len="sm"/>
                                  <a:tailEnd type="none" w="sm" len="sm"/>
                                </a:ln>
                              </wps:spPr>
                              <wps:txbx>
                                <w:txbxContent>
                                  <w:p w14:paraId="00E864F6" w14:textId="77777777" w:rsidR="00A61C1A" w:rsidRDefault="00A61C1A">
                                    <w:pPr>
                                      <w:textDirection w:val="btLr"/>
                                    </w:pPr>
                                  </w:p>
                                </w:txbxContent>
                              </wps:txbx>
                              <wps:bodyPr spcFirstLastPara="1" wrap="square" lIns="91425" tIns="91425" rIns="91425" bIns="91425" anchor="ctr" anchorCtr="0">
                                <a:noAutofit/>
                              </wps:bodyPr>
                            </wps:wsp>
                            <wps:wsp>
                              <wps:cNvPr id="1497022660" name="Rectángulo 1497022660"/>
                              <wps:cNvSpPr/>
                              <wps:spPr>
                                <a:xfrm>
                                  <a:off x="2408939" y="1329645"/>
                                  <a:ext cx="3455979" cy="182911"/>
                                </a:xfrm>
                                <a:prstGeom prst="rect">
                                  <a:avLst/>
                                </a:prstGeom>
                                <a:noFill/>
                                <a:ln>
                                  <a:noFill/>
                                </a:ln>
                              </wps:spPr>
                              <wps:txbx>
                                <w:txbxContent>
                                  <w:p w14:paraId="39F05A21" w14:textId="77777777" w:rsidR="00A61C1A" w:rsidRDefault="00000000">
                                    <w:pPr>
                                      <w:spacing w:line="215" w:lineRule="auto"/>
                                      <w:textDirection w:val="btLr"/>
                                    </w:pPr>
                                    <w:r>
                                      <w:rPr>
                                        <w:rFonts w:ascii="Verdana" w:eastAsia="Verdana" w:hAnsi="Verdana" w:cs="Verdana"/>
                                        <w:color w:val="000000"/>
                                        <w:sz w:val="14"/>
                                      </w:rPr>
                                      <w:t>F. Documentos externos</w:t>
                                    </w:r>
                                  </w:p>
                                </w:txbxContent>
                              </wps:txbx>
                              <wps:bodyPr spcFirstLastPara="1" wrap="square" lIns="26650" tIns="26650" rIns="26650" bIns="26650" anchor="ctr" anchorCtr="0">
                                <a:noAutofit/>
                              </wps:bodyPr>
                            </wps:wsp>
                          </wpg:grpSp>
                        </wpg:grpSp>
                      </wpg:grpSp>
                    </wpg:wgp>
                  </a:graphicData>
                </a:graphic>
              </wp:inline>
            </w:drawing>
          </mc:Choice>
          <mc:Fallback>
            <w:pict>
              <v:group w14:anchorId="0F17D0BE" id="Grupo 2091386695" o:spid="_x0000_s1027" style="width:476.15pt;height:134.85pt;mso-position-horizontal-relative:char;mso-position-vertical-relative:line" coordorigin="23225,29237" coordsize="60468,17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">
                <v:group id="Grupo 1925119982" o:spid="_x0000_s1028" style="position:absolute;left:23225;top:29237;width:60469;height:17125" coordorigin="23225,29237" coordsize="60468,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">
                  <v:rect id="Rectángulo 865691268" o:spid="_x0000_s1029" style="position:absolute;left:23225;top:29237;width:60469;height:17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" filled="f" stroked="f">
                    <v:textbox inset="2.53958mm,2.53958mm,2.53958mm,2.53958mm">
                      <w:txbxContent>
                        <w:p w14:paraId="1A9F5367" w14:textId="77777777" w:rsidR="00A61C1A" w:rsidRDefault="00A61C1A">
                          <w:pPr>
                            <w:textDirection w:val="btLr"/>
                          </w:pPr>
                        </w:p>
                      </w:txbxContent>
                    </v:textbox>
                  </v:rect>
                  <v:group id="Grupo 1702695036" o:spid="_x0000_s1030" style="position:absolute;left:23225;top:29237;width:60469;height:17125" coordsize="60468,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">
                    <v:rect id="Rectángulo 1564661113" o:spid="_x0000_s1031" style="position:absolute;width:60468;height:17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" filled="f" stroked="f">
                      <v:textbox inset="2.53958mm,2.53958mm,2.53958mm,2.53958mm">
                        <w:txbxContent>
                          <w:p w14:paraId="1A89F18D" w14:textId="77777777" w:rsidR="00A61C1A" w:rsidRDefault="00A61C1A">
                            <w:pPr>
                              <w:textDirection w:val="btLr"/>
                            </w:pPr>
                          </w:p>
                        </w:txbxContent>
                      </v:textbox>
                    </v:rect>
                    <v:group id="Grupo 260410046" o:spid="_x0000_s1032" style="position:absolute;width:60468;height:17125" coordsize="60468,17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">
                      <v:rect id="Rectángulo 290957955" o:spid="_x0000_s1033" style="position:absolute;width:60468;height:17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" filled="f" stroked="f">
                        <v:textbox inset="2.53958mm,2.53958mm,2.53958mm,2.53958mm">
                          <w:txbxContent>
                            <w:p w14:paraId="776CE9F9" w14:textId="77777777" w:rsidR="00A61C1A" w:rsidRDefault="00A61C1A">
                              <w:pPr>
                                <w:textDirection w:val="btLr"/>
                              </w:pPr>
                            </w:p>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682872511" o:spid="_x0000_s1034" type="#_x0000_t5" style="position:absolute;left:13048;width:23239;height:17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" fillcolor="#ffdc9b" stroked="f">
                        <v:fill color2="#ffd478" colors="0 #ffdc9b;.5 #ffd68d;1 #ffd478" focus="100%" type="gradient">
                          <o:fill v:ext="view" type="gradientUnscaled"/>
                        </v:fill>
                        <v:textbox inset="2.53958mm,2.53958mm,2.53958mm,2.53958mm">
                          <w:txbxContent>
                            <w:p w14:paraId="770BEF31" w14:textId="77777777" w:rsidR="00A61C1A" w:rsidRDefault="00A61C1A">
                              <w:pPr>
                                <w:textDirection w:val="btLr"/>
                              </w:pPr>
                            </w:p>
                          </w:txbxContent>
                        </v:textbox>
                      </v:shape>
                      <v:roundrect id="Rectángulo: esquinas redondeadas 2008244686" o:spid="_x0000_s1035" style="position:absolute;left:23990;top:1795;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" fillcolor="white [3201]" strokecolor="#ffc000 [3207]">
                        <v:fill opacity="58339f"/>
                        <v:stroke startarrowwidth="narrow" startarrowlength="short" endarrowwidth="narrow" endarrowlength="short" joinstyle="miter"/>
                        <v:textbox inset="2.53958mm,2.53958mm,2.53958mm,2.53958mm">
                          <w:txbxContent>
                            <w:p w14:paraId="0D898B9A" w14:textId="77777777" w:rsidR="00A61C1A" w:rsidRDefault="00A61C1A">
                              <w:pPr>
                                <w:textDirection w:val="btLr"/>
                              </w:pPr>
                            </w:p>
                          </w:txbxContent>
                        </v:textbox>
                      </v:roundrect>
                      <v:rect id="Rectángulo 496929742" o:spid="_x0000_s1036" style="position:absolute;left:24089;top:1894;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" filled="f" stroked="f">
                        <v:textbox inset=".74028mm,.74028mm,.74028mm,.74028mm">
                          <w:txbxContent>
                            <w:p w14:paraId="28A80A62" w14:textId="77777777" w:rsidR="00A61C1A" w:rsidRDefault="00000000">
                              <w:pPr>
                                <w:spacing w:line="215" w:lineRule="auto"/>
                                <w:textDirection w:val="btLr"/>
                              </w:pPr>
                              <w:r>
                                <w:rPr>
                                  <w:rFonts w:ascii="Verdana" w:eastAsia="Verdana" w:hAnsi="Verdana" w:cs="Verdana"/>
                                  <w:color w:val="000000"/>
                                  <w:sz w:val="14"/>
                                </w:rPr>
                                <w:t>A. Normatividad</w:t>
                              </w:r>
                            </w:p>
                          </w:txbxContent>
                        </v:textbox>
                      </v:rect>
                      <v:roundrect id="Rectángulo: esquinas redondeadas 2143481130" o:spid="_x0000_s1037" style="position:absolute;left:23990;top:4075;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" fillcolor="white [3201]" strokecolor="#b1f512">
                        <v:fill opacity="58339f"/>
                        <v:stroke startarrowwidth="narrow" startarrowlength="short" endarrowwidth="narrow" endarrowlength="short" joinstyle="miter"/>
                        <v:textbox inset="2.53958mm,2.53958mm,2.53958mm,2.53958mm">
                          <w:txbxContent>
                            <w:p w14:paraId="7759D2AD" w14:textId="77777777" w:rsidR="00A61C1A" w:rsidRDefault="00A61C1A">
                              <w:pPr>
                                <w:textDirection w:val="btLr"/>
                              </w:pPr>
                            </w:p>
                          </w:txbxContent>
                        </v:textbox>
                      </v:roundrect>
                      <v:rect id="Rectángulo 1562751786" o:spid="_x0000_s1038" style="position:absolute;left:24089;top:4174;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" filled="f" stroked="f">
                        <v:textbox inset=".74028mm,.74028mm,.74028mm,.74028mm">
                          <w:txbxContent>
                            <w:p w14:paraId="6EFCECFD" w14:textId="77777777" w:rsidR="00A61C1A" w:rsidRDefault="00000000">
                              <w:pPr>
                                <w:spacing w:line="215" w:lineRule="auto"/>
                                <w:jc w:val="both"/>
                                <w:textDirection w:val="btLr"/>
                              </w:pPr>
                              <w:r>
                                <w:rPr>
                                  <w:rFonts w:ascii="Verdana" w:eastAsia="Verdana" w:hAnsi="Verdana" w:cs="Verdana"/>
                                  <w:color w:val="000000"/>
                                  <w:sz w:val="14"/>
                                </w:rPr>
                                <w:t>B. Documentos Estratégicos y Caracterizaciones</w:t>
                              </w:r>
                            </w:p>
                          </w:txbxContent>
                        </v:textbox>
                      </v:rect>
                      <v:roundrect id="Rectángulo: esquinas redondeadas 1752506556" o:spid="_x0000_s1039" style="position:absolute;left:23990;top:6356;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" fillcolor="white [3201]" strokecolor="#44ec25">
                        <v:fill opacity="58339f"/>
                        <v:stroke startarrowwidth="narrow" startarrowlength="short" endarrowwidth="narrow" endarrowlength="short" joinstyle="miter"/>
                        <v:textbox inset="2.53958mm,2.53958mm,2.53958mm,2.53958mm">
                          <w:txbxContent>
                            <w:p w14:paraId="7E039984" w14:textId="77777777" w:rsidR="00A61C1A" w:rsidRDefault="00A61C1A">
                              <w:pPr>
                                <w:textDirection w:val="btLr"/>
                              </w:pPr>
                            </w:p>
                          </w:txbxContent>
                        </v:textbox>
                      </v:roundrect>
                      <v:rect id="Rectángulo 1013806705" o:spid="_x0000_s1040" style="position:absolute;left:24089;top:6455;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" filled="f" stroked="f">
                        <v:textbox inset=".74028mm,.74028mm,.74028mm,.74028mm">
                          <w:txbxContent>
                            <w:p w14:paraId="154B0412" w14:textId="77777777" w:rsidR="00A61C1A" w:rsidRDefault="00000000">
                              <w:pPr>
                                <w:spacing w:line="215" w:lineRule="auto"/>
                                <w:textDirection w:val="btLr"/>
                              </w:pPr>
                              <w:r>
                                <w:rPr>
                                  <w:rFonts w:ascii="Verdana" w:eastAsia="Verdana" w:hAnsi="Verdana" w:cs="Verdana"/>
                                  <w:color w:val="000000"/>
                                  <w:sz w:val="14"/>
                                </w:rPr>
                                <w:t>C. Procedimientos y Manuales</w:t>
                              </w:r>
                            </w:p>
                          </w:txbxContent>
                        </v:textbox>
                      </v:rect>
                      <v:roundrect id="Rectángulo: esquinas redondeadas 1185384462" o:spid="_x0000_s1041" style="position:absolute;left:23990;top:8636;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" fillcolor="white [3201]" strokecolor="#38e37a">
                        <v:fill opacity="58339f"/>
                        <v:stroke startarrowwidth="narrow" startarrowlength="short" endarrowwidth="narrow" endarrowlength="short" joinstyle="miter"/>
                        <v:textbox inset="2.53958mm,2.53958mm,2.53958mm,2.53958mm">
                          <w:txbxContent>
                            <w:p w14:paraId="51D3F865" w14:textId="77777777" w:rsidR="00A61C1A" w:rsidRDefault="00A61C1A">
                              <w:pPr>
                                <w:textDirection w:val="btLr"/>
                              </w:pPr>
                            </w:p>
                          </w:txbxContent>
                        </v:textbox>
                      </v:roundrect>
                      <v:rect id="Rectángulo 1225858140" o:spid="_x0000_s1042" style="position:absolute;left:24089;top:8735;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" filled="f" stroked="f">
                        <v:textbox inset=".74028mm,.74028mm,.74028mm,.74028mm">
                          <w:txbxContent>
                            <w:p w14:paraId="64025701" w14:textId="77777777" w:rsidR="00A61C1A" w:rsidRDefault="00000000">
                              <w:pPr>
                                <w:spacing w:line="215" w:lineRule="auto"/>
                                <w:textDirection w:val="btLr"/>
                              </w:pPr>
                              <w:r>
                                <w:rPr>
                                  <w:rFonts w:ascii="Verdana" w:eastAsia="Verdana" w:hAnsi="Verdana" w:cs="Verdana"/>
                                  <w:color w:val="000000"/>
                                  <w:sz w:val="14"/>
                                </w:rPr>
                                <w:t>D. Guías, Programas, Instructivos y Protocolos</w:t>
                              </w:r>
                            </w:p>
                          </w:txbxContent>
                        </v:textbox>
                      </v:rect>
                      <v:roundrect id="Rectángulo: esquinas redondeadas 479945422" o:spid="_x0000_s1043" style="position:absolute;left:23990;top:10917;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" fillcolor="white [3201]" strokecolor="#49dcd1">
                        <v:fill opacity="58339f"/>
                        <v:stroke startarrowwidth="narrow" startarrowlength="short" endarrowwidth="narrow" endarrowlength="short" joinstyle="miter"/>
                        <v:textbox inset="2.53958mm,2.53958mm,2.53958mm,2.53958mm">
                          <w:txbxContent>
                            <w:p w14:paraId="07DE948C" w14:textId="77777777" w:rsidR="00A61C1A" w:rsidRDefault="00A61C1A">
                              <w:pPr>
                                <w:textDirection w:val="btLr"/>
                              </w:pPr>
                            </w:p>
                          </w:txbxContent>
                        </v:textbox>
                      </v:roundrect>
                      <v:rect id="Rectángulo 1024260870" o:spid="_x0000_s1044" style="position:absolute;left:24089;top:11016;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" filled="f" stroked="f">
                        <v:textbox inset=".74028mm,.74028mm,.74028mm,.74028mm">
                          <w:txbxContent>
                            <w:p w14:paraId="626CA7B5" w14:textId="77777777" w:rsidR="00A61C1A" w:rsidRDefault="00000000">
                              <w:pPr>
                                <w:spacing w:line="215" w:lineRule="auto"/>
                                <w:textDirection w:val="btLr"/>
                              </w:pPr>
                              <w:r>
                                <w:rPr>
                                  <w:rFonts w:ascii="Verdana" w:eastAsia="Verdana" w:hAnsi="Verdana" w:cs="Verdana"/>
                                  <w:color w:val="000000"/>
                                  <w:sz w:val="14"/>
                                </w:rPr>
                                <w:t>E. Formatos y Plantillas</w:t>
                              </w:r>
                            </w:p>
                          </w:txbxContent>
                        </v:textbox>
                      </v:rect>
                      <v:roundrect id="Rectángulo: esquinas redondeadas 1614618668" o:spid="_x0000_s1045" style="position:absolute;left:23990;top:13197;width:34758;height:20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" fillcolor="white [3201]" strokecolor="#5999d5">
                        <v:fill opacity="58339f"/>
                        <v:stroke startarrowwidth="narrow" startarrowlength="short" endarrowwidth="narrow" endarrowlength="short" joinstyle="miter"/>
                        <v:textbox inset="2.53958mm,2.53958mm,2.53958mm,2.53958mm">
                          <w:txbxContent>
                            <w:p w14:paraId="00E864F6" w14:textId="77777777" w:rsidR="00A61C1A" w:rsidRDefault="00A61C1A">
                              <w:pPr>
                                <w:textDirection w:val="btLr"/>
                              </w:pPr>
                            </w:p>
                          </w:txbxContent>
                        </v:textbox>
                      </v:roundrect>
                      <v:rect id="Rectángulo 1497022660" o:spid="_x0000_s1046" style="position:absolute;left:24089;top:13296;width:34560;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" filled="f" stroked="f">
                        <v:textbox inset=".74028mm,.74028mm,.74028mm,.74028mm">
                          <w:txbxContent>
                            <w:p w14:paraId="39F05A21" w14:textId="77777777" w:rsidR="00A61C1A" w:rsidRDefault="00000000">
                              <w:pPr>
                                <w:spacing w:line="215" w:lineRule="auto"/>
                                <w:textDirection w:val="btLr"/>
                              </w:pPr>
                              <w:r>
                                <w:rPr>
                                  <w:rFonts w:ascii="Verdana" w:eastAsia="Verdana" w:hAnsi="Verdana" w:cs="Verdana"/>
                                  <w:color w:val="000000"/>
                                  <w:sz w:val="14"/>
                                </w:rPr>
                                <w:t>F. Documentos externos</w:t>
                              </w:r>
                            </w:p>
                          </w:txbxContent>
                        </v:textbox>
                      </v:rect>
                    </v:group>
                  </v:group>
                </v:group>
                <w10:anchorlock/>
              </v:group>
            </w:pict>
          </mc:Fallback>
        </mc:AlternateContent>
      </w:r>
    </w:p>
    <w:p w14:paraId="481863CF"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6AB9E9E4" w14:textId="77777777" w:rsidR="00A61C1A" w:rsidRDefault="00A61C1A">
      <w:pPr>
        <w:jc w:val="both"/>
        <w:rPr>
          <w:rFonts w:ascii="Verdana" w:eastAsia="Verdana" w:hAnsi="Verdana" w:cs="Verdana"/>
          <w:b/>
          <w:sz w:val="16"/>
          <w:szCs w:val="16"/>
        </w:rPr>
      </w:pPr>
    </w:p>
    <w:p w14:paraId="794ECD08" w14:textId="77777777" w:rsidR="00A61C1A" w:rsidRDefault="00000000" w:rsidP="00492960">
      <w:pPr>
        <w:pStyle w:val="Prrafodelista"/>
        <w:numPr>
          <w:ilvl w:val="0"/>
          <w:numId w:val="18"/>
        </w:numPr>
        <w:jc w:val="both"/>
        <w:outlineLvl w:val="0"/>
        <w:rPr>
          <w:rFonts w:ascii="Verdana" w:eastAsia="Verdana" w:hAnsi="Verdana" w:cs="Verdana"/>
          <w:b/>
          <w:color w:val="000000"/>
          <w:sz w:val="16"/>
          <w:szCs w:val="16"/>
        </w:rPr>
      </w:pPr>
      <w:bookmarkStart w:id="13" w:name="_heading=h.2jxsxqh" w:colFirst="0" w:colLast="0"/>
      <w:bookmarkStart w:id="14" w:name="_Toc184131021"/>
      <w:bookmarkEnd w:id="13"/>
      <w:r>
        <w:rPr>
          <w:rFonts w:ascii="Verdana" w:eastAsia="Verdana" w:hAnsi="Verdana" w:cs="Verdana"/>
          <w:b/>
          <w:color w:val="000000"/>
          <w:sz w:val="16"/>
          <w:szCs w:val="16"/>
        </w:rPr>
        <w:t>ELABORACIÓN DE LOS DOCUMENTOS DEL SISTEMA INTEGRADO DE GESTIÓN</w:t>
      </w:r>
      <w:bookmarkEnd w:id="14"/>
      <w:r>
        <w:rPr>
          <w:rFonts w:ascii="Verdana" w:eastAsia="Verdana" w:hAnsi="Verdana" w:cs="Verdana"/>
          <w:b/>
          <w:color w:val="000000"/>
          <w:sz w:val="16"/>
          <w:szCs w:val="16"/>
        </w:rPr>
        <w:t xml:space="preserve"> </w:t>
      </w:r>
    </w:p>
    <w:p w14:paraId="5F1C99C0" w14:textId="77777777" w:rsidR="00A61C1A" w:rsidRDefault="00A61C1A">
      <w:pPr>
        <w:jc w:val="both"/>
        <w:rPr>
          <w:rFonts w:ascii="Verdana" w:eastAsia="Verdana" w:hAnsi="Verdana" w:cs="Verdana"/>
          <w:b/>
          <w:sz w:val="16"/>
          <w:szCs w:val="16"/>
        </w:rPr>
      </w:pPr>
    </w:p>
    <w:p w14:paraId="67433FAD" w14:textId="77777777" w:rsidR="00A61C1A" w:rsidRDefault="00000000" w:rsidP="00492960">
      <w:pPr>
        <w:pStyle w:val="Prrafodelista"/>
        <w:numPr>
          <w:ilvl w:val="1"/>
          <w:numId w:val="19"/>
        </w:numPr>
        <w:jc w:val="both"/>
        <w:outlineLvl w:val="0"/>
        <w:rPr>
          <w:rFonts w:ascii="Verdana" w:eastAsia="Verdana" w:hAnsi="Verdana" w:cs="Verdana"/>
          <w:b/>
          <w:color w:val="000000"/>
          <w:sz w:val="16"/>
          <w:szCs w:val="16"/>
        </w:rPr>
      </w:pPr>
      <w:bookmarkStart w:id="15" w:name="_heading=h.z337ya" w:colFirst="0" w:colLast="0"/>
      <w:bookmarkStart w:id="16" w:name="_Toc184131022"/>
      <w:bookmarkEnd w:id="15"/>
      <w:r>
        <w:rPr>
          <w:rFonts w:ascii="Verdana" w:eastAsia="Verdana" w:hAnsi="Verdana" w:cs="Verdana"/>
          <w:b/>
          <w:color w:val="000000"/>
          <w:sz w:val="16"/>
          <w:szCs w:val="16"/>
        </w:rPr>
        <w:t>Generalidades</w:t>
      </w:r>
      <w:bookmarkEnd w:id="16"/>
    </w:p>
    <w:p w14:paraId="19EEC364" w14:textId="77777777" w:rsidR="00A61C1A" w:rsidRDefault="00A61C1A">
      <w:pPr>
        <w:jc w:val="both"/>
        <w:rPr>
          <w:rFonts w:ascii="Verdana" w:eastAsia="Verdana" w:hAnsi="Verdana" w:cs="Verdana"/>
          <w:sz w:val="16"/>
          <w:szCs w:val="16"/>
        </w:rPr>
      </w:pPr>
    </w:p>
    <w:p w14:paraId="77CA8A3F"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La elaboración de los documentos del SIG debe garantizar la uniformidad y normalización en cuanto a su estructura y contenido, de tal forma que sean comprensibles y se articulen al modelo de operación por procesos definido por el Ministerio (ver MAPA DE PROCESOS).</w:t>
      </w:r>
    </w:p>
    <w:p w14:paraId="3026988F" w14:textId="77777777" w:rsidR="00A61C1A" w:rsidRDefault="00A61C1A">
      <w:pPr>
        <w:jc w:val="both"/>
        <w:rPr>
          <w:rFonts w:ascii="Verdana" w:eastAsia="Verdana" w:hAnsi="Verdana" w:cs="Verdana"/>
          <w:sz w:val="16"/>
          <w:szCs w:val="16"/>
        </w:rPr>
      </w:pPr>
    </w:p>
    <w:p w14:paraId="53B78196"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En este sentido, se establecen los siguientes lineamientos para facilitar la apropiación de la gestión por procesos en el Ministerio:</w:t>
      </w:r>
    </w:p>
    <w:p w14:paraId="41F336F3" w14:textId="77777777" w:rsidR="00A61C1A" w:rsidRDefault="00A61C1A">
      <w:pPr>
        <w:jc w:val="both"/>
        <w:rPr>
          <w:rFonts w:ascii="Verdana" w:eastAsia="Verdana" w:hAnsi="Verdana" w:cs="Verdana"/>
          <w:sz w:val="16"/>
          <w:szCs w:val="16"/>
        </w:rPr>
      </w:pPr>
    </w:p>
    <w:p w14:paraId="2A8FF1DA"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Las siglas adecuadas y oficiales para hacer referencia a nuestra entidad en los documentos a elaborar y actualizar son Ministerio.</w:t>
      </w:r>
    </w:p>
    <w:p w14:paraId="6F3E0F69"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Todos los elementos, disposiciones y requisitos del SIG deben ser documentados de una manera sistemática, ordenada y comprensible. </w:t>
      </w:r>
    </w:p>
    <w:p w14:paraId="3AE21978"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Se debe realizar revisión y actualización permanente de los documentos que hacen parte del SIG por parte de los líderes de procesos con el fin que el documento sea adecuado para su uso.</w:t>
      </w:r>
    </w:p>
    <w:p w14:paraId="0EF7E0D8"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Los documentos de tipología D y E, deben estar vinculados al menos a uno de los documentos de tipología C.</w:t>
      </w:r>
    </w:p>
    <w:p w14:paraId="5679868C" w14:textId="2C638074"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Las modificaciones de los documentos deben registrarse en el campo dispuesto en cada </w:t>
      </w:r>
      <w:r w:rsidR="00A36DDA">
        <w:rPr>
          <w:rFonts w:ascii="Verdana" w:eastAsia="Verdana" w:hAnsi="Verdana" w:cs="Verdana"/>
          <w:color w:val="000000"/>
          <w:sz w:val="16"/>
          <w:szCs w:val="16"/>
        </w:rPr>
        <w:t>una</w:t>
      </w:r>
      <w:r>
        <w:rPr>
          <w:rFonts w:ascii="Verdana" w:eastAsia="Verdana" w:hAnsi="Verdana" w:cs="Verdana"/>
          <w:color w:val="000000"/>
          <w:sz w:val="16"/>
          <w:szCs w:val="16"/>
        </w:rPr>
        <w:t xml:space="preserve"> de</w:t>
      </w:r>
      <w:r w:rsidR="00BE26ED">
        <w:rPr>
          <w:rFonts w:ascii="Verdana" w:eastAsia="Verdana" w:hAnsi="Verdana" w:cs="Verdana"/>
          <w:color w:val="000000"/>
          <w:sz w:val="16"/>
          <w:szCs w:val="16"/>
        </w:rPr>
        <w:t xml:space="preserve"> las plantillas</w:t>
      </w:r>
      <w:r>
        <w:rPr>
          <w:rFonts w:ascii="Verdana" w:eastAsia="Verdana" w:hAnsi="Verdana" w:cs="Verdana"/>
          <w:color w:val="000000"/>
          <w:sz w:val="16"/>
          <w:szCs w:val="16"/>
        </w:rPr>
        <w:t xml:space="preserve"> de los tipos de documentos. Esta información debe ser replicada en el campo determinado para tal fin en el sistema de información Gina.</w:t>
      </w:r>
    </w:p>
    <w:p w14:paraId="0F2B9F06"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Cuando la modificación de los documentos del SIG sea motivada por un cambio normativo de inmediata aplicación o una directriz institucional, se iniciará un periodo de transición a partir del momento de entrada en vigor de la norma, que se extenderá hasta por seis (6) meses, durante el cual tendrá prioridad el cumplimiento de la legislación aun cuando los documentos del SIG no reflejen dichos lineamientos. Este periodo de transición será el plazo máximo con el que cuente el Ministerio para realizar las actualizaciones documentales a que haya lugar, con el fin de alinearse con lo establecido por la normatividad vigente. Ver </w:t>
      </w:r>
      <w:r>
        <w:rPr>
          <w:rFonts w:ascii="Verdana" w:eastAsia="Verdana" w:hAnsi="Verdana" w:cs="Verdana"/>
          <w:b/>
          <w:color w:val="000000"/>
          <w:sz w:val="16"/>
          <w:szCs w:val="16"/>
        </w:rPr>
        <w:t xml:space="preserve">D102PR06 GESTIÓN DE CAMBIOS </w:t>
      </w:r>
    </w:p>
    <w:p w14:paraId="17806DD1"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Cuando se considere que la modificación a documentos no afecta el contenido y alcance de este como: imagen institucional (Logo, colores identificativos), errores de ortografía y/o listas desplegables al interior de los formatos, no se debe cambiar la versión y se registrarán los cambios en el sistema de información Gina módulo documentos sin surtir el flujo de aprobación.</w:t>
      </w:r>
    </w:p>
    <w:p w14:paraId="3501AD17"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La administración y control de los documentos contemplados en el SIG es responsabilidad de la OAPII, esta dependencia está encargada de la administración del Sistema de Información Gina.</w:t>
      </w:r>
    </w:p>
    <w:p w14:paraId="1C5A0DBF"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Se recomienda que, cuando sea indispensable imprimir los formatos, se haga en tamaño carta y a doble cara. Para los documentos en orientación horizontal se debe imprimir por el lado más largo.</w:t>
      </w:r>
    </w:p>
    <w:p w14:paraId="45CE0951"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La letra que se debe emplear para la elaboración de documentos es tipo “</w:t>
      </w:r>
      <w:proofErr w:type="spellStart"/>
      <w:r>
        <w:rPr>
          <w:rFonts w:ascii="Verdana" w:eastAsia="Verdana" w:hAnsi="Verdana" w:cs="Verdana"/>
          <w:color w:val="000000"/>
          <w:sz w:val="16"/>
          <w:szCs w:val="16"/>
        </w:rPr>
        <w:t>Verdana</w:t>
      </w:r>
      <w:proofErr w:type="spellEnd"/>
      <w:r>
        <w:rPr>
          <w:rFonts w:ascii="Verdana" w:eastAsia="Verdana" w:hAnsi="Verdana" w:cs="Verdana"/>
          <w:color w:val="000000"/>
          <w:sz w:val="16"/>
          <w:szCs w:val="16"/>
        </w:rPr>
        <w:t xml:space="preserve">”, preferiblemente en tamaño 10, no obstante, este tamaño puede ser ajustado según lo exija la configuración del documento. </w:t>
      </w:r>
    </w:p>
    <w:p w14:paraId="0C48335C"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Se recomienda que los párrafos queden justificados; los títulos y subtítulos deben alinearse a la izquierda, los títulos de capítulos en mayúscula sostenida y negrita y los títulos de los subcapítulos con mayúscula inicial y en negrita.</w:t>
      </w:r>
    </w:p>
    <w:p w14:paraId="48E6F61C"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Las tablas, ilustraciones y gráficas deben estar numeradas y deben incluir el título en la parte superior y la fuente en la parte inferior.</w:t>
      </w:r>
    </w:p>
    <w:p w14:paraId="5F7C7805"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En caso de emplear palabras técnicas o muy especializadas es conveniente definirlas o explicarlas. Se debe evitar el uso de abreviaturas o términos en otro idioma. Se recomienda usar el mismo término para un mismo concepto, siendo claros y comprensibles.</w:t>
      </w:r>
    </w:p>
    <w:p w14:paraId="45154E94" w14:textId="77777777"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Todos los documentos deben tener el logo del Ministerio en la parte izquierda del encabezado, teniendo en cuenta las regulaciones técnicas para el uso de este, definidas por la Oficina Asesora de Comunicaciones (OAC) en el Manual de Identidad visual del Ministerio y el Gobierno Nacional </w:t>
      </w:r>
    </w:p>
    <w:p w14:paraId="5D7459C8" w14:textId="42D0C90C" w:rsidR="00A61C1A" w:rsidRDefault="0000000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Los documentos de uso interno del Ministerio como caracterizaciones, procedimientos, manuales, guías, </w:t>
      </w:r>
      <w:sdt>
        <w:sdtPr>
          <w:tag w:val="goog_rdk_2"/>
          <w:id w:val="1677616686"/>
        </w:sdtPr>
        <w:sdtContent>
          <w:r>
            <w:rPr>
              <w:rFonts w:ascii="Verdana" w:eastAsia="Verdana" w:hAnsi="Verdana" w:cs="Verdana"/>
              <w:color w:val="000000"/>
              <w:sz w:val="16"/>
              <w:szCs w:val="16"/>
            </w:rPr>
            <w:t xml:space="preserve">programas, </w:t>
          </w:r>
        </w:sdtContent>
      </w:sdt>
      <w:r>
        <w:rPr>
          <w:rFonts w:ascii="Verdana" w:eastAsia="Verdana" w:hAnsi="Verdana" w:cs="Verdana"/>
          <w:color w:val="000000"/>
          <w:sz w:val="16"/>
          <w:szCs w:val="16"/>
        </w:rPr>
        <w:t>protocolos</w:t>
      </w:r>
      <w:r w:rsidR="00A36DDA">
        <w:rPr>
          <w:rFonts w:ascii="Verdana" w:eastAsia="Verdana" w:hAnsi="Verdana" w:cs="Verdana"/>
          <w:color w:val="000000"/>
          <w:sz w:val="16"/>
          <w:szCs w:val="16"/>
        </w:rPr>
        <w:t xml:space="preserve"> e</w:t>
      </w:r>
      <w:r>
        <w:rPr>
          <w:rFonts w:ascii="Verdana" w:eastAsia="Verdana" w:hAnsi="Verdana" w:cs="Verdana"/>
          <w:color w:val="000000"/>
          <w:sz w:val="16"/>
          <w:szCs w:val="16"/>
        </w:rPr>
        <w:t xml:space="preserve"> instructivos</w:t>
      </w:r>
      <w:sdt>
        <w:sdtPr>
          <w:tag w:val="goog_rdk_6"/>
          <w:id w:val="1150399055"/>
        </w:sdtPr>
        <w:sdtContent>
          <w:r>
            <w:rPr>
              <w:rFonts w:ascii="Verdana" w:eastAsia="Verdana" w:hAnsi="Verdana" w:cs="Verdana"/>
              <w:color w:val="000000"/>
              <w:sz w:val="16"/>
              <w:szCs w:val="16"/>
            </w:rPr>
            <w:t xml:space="preserve"> </w:t>
          </w:r>
        </w:sdtContent>
      </w:sdt>
      <w:r>
        <w:rPr>
          <w:rFonts w:ascii="Verdana" w:eastAsia="Verdana" w:hAnsi="Verdana" w:cs="Verdana"/>
          <w:color w:val="000000"/>
          <w:sz w:val="16"/>
          <w:szCs w:val="16"/>
        </w:rPr>
        <w:t xml:space="preserve">deben tener en el pie de página la siguiente orientación “SISTEMA </w:t>
      </w:r>
      <w:r>
        <w:rPr>
          <w:rFonts w:ascii="Verdana" w:eastAsia="Verdana" w:hAnsi="Verdana" w:cs="Verdana"/>
          <w:color w:val="000000"/>
          <w:sz w:val="16"/>
          <w:szCs w:val="16"/>
        </w:rPr>
        <w:lastRenderedPageBreak/>
        <w:t>INTEGRADO DE GESTIÓN DEL MINISTERIO DE CIENCIA, TECNOLOGÍA E INNOVACIÓN. Una vez descargado o impreso este documento se considerará una COPIA NO CONTROLADA”</w:t>
      </w:r>
    </w:p>
    <w:p w14:paraId="53DDF564" w14:textId="77777777" w:rsidR="00D66730" w:rsidRDefault="00000000" w:rsidP="00D66730">
      <w:pPr>
        <w:numPr>
          <w:ilvl w:val="0"/>
          <w:numId w:val="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Los formatos y </w:t>
      </w:r>
      <w:sdt>
        <w:sdtPr>
          <w:tag w:val="goog_rdk_8"/>
          <w:id w:val="664677287"/>
        </w:sdtPr>
        <w:sdtContent>
          <w:r>
            <w:rPr>
              <w:rFonts w:ascii="Verdana" w:eastAsia="Verdana" w:hAnsi="Verdana" w:cs="Verdana"/>
              <w:color w:val="000000"/>
              <w:sz w:val="16"/>
              <w:szCs w:val="16"/>
            </w:rPr>
            <w:t xml:space="preserve">plantillas </w:t>
          </w:r>
        </w:sdtContent>
      </w:sdt>
      <w:r>
        <w:rPr>
          <w:rFonts w:ascii="Verdana" w:eastAsia="Verdana" w:hAnsi="Verdana" w:cs="Verdana"/>
          <w:color w:val="000000"/>
          <w:sz w:val="16"/>
          <w:szCs w:val="16"/>
        </w:rPr>
        <w:t>que estén orientados a hacer comunicaciones externas deben cumplir con el A204PR03 GESTIÓN Y TRÁMITE DE LAS COMUNICACIONES OFICIALES y A204PR03G01 GUÍA PARA LA ADMINISTRACIÓN DE LAS COMUNICACIONES OFICIALES (OFICIOS Y MEMORANDOS).</w:t>
      </w:r>
      <w:r w:rsidR="00BE26ED">
        <w:rPr>
          <w:rFonts w:ascii="Verdana" w:eastAsia="Verdana" w:hAnsi="Verdana" w:cs="Verdana"/>
          <w:color w:val="000000"/>
          <w:sz w:val="16"/>
          <w:szCs w:val="16"/>
        </w:rPr>
        <w:t xml:space="preserve"> </w:t>
      </w:r>
    </w:p>
    <w:p w14:paraId="04EB6227" w14:textId="4FA357CF" w:rsidR="00A61C1A" w:rsidRPr="00D66730" w:rsidRDefault="00D66730" w:rsidP="00D66730">
      <w:pPr>
        <w:jc w:val="both"/>
        <w:rPr>
          <w:rFonts w:ascii="Verdana" w:eastAsia="Verdana" w:hAnsi="Verdana" w:cs="Verdana"/>
          <w:sz w:val="16"/>
          <w:szCs w:val="16"/>
        </w:rPr>
      </w:pPr>
      <w:r w:rsidRPr="00D66730">
        <w:rPr>
          <w:rFonts w:ascii="Verdana" w:eastAsia="Verdana" w:hAnsi="Verdana" w:cs="Verdana"/>
          <w:color w:val="000000"/>
          <w:sz w:val="16"/>
          <w:szCs w:val="16"/>
        </w:rPr>
        <w:t xml:space="preserve">Cuando se liberen en el sistema de información Gina </w:t>
      </w:r>
      <w:r w:rsidR="00BE26ED" w:rsidRPr="00D66730">
        <w:rPr>
          <w:rFonts w:ascii="Verdana" w:eastAsia="Verdana" w:hAnsi="Verdana" w:cs="Verdana"/>
          <w:color w:val="000000"/>
          <w:sz w:val="16"/>
          <w:szCs w:val="16"/>
        </w:rPr>
        <w:t xml:space="preserve">formatos </w:t>
      </w:r>
      <w:r w:rsidRPr="00D66730">
        <w:rPr>
          <w:rFonts w:ascii="Verdana" w:eastAsia="Verdana" w:hAnsi="Verdana" w:cs="Verdana"/>
          <w:color w:val="000000"/>
          <w:sz w:val="16"/>
          <w:szCs w:val="16"/>
        </w:rPr>
        <w:t>o</w:t>
      </w:r>
      <w:r w:rsidR="00BE26ED" w:rsidRPr="00D66730">
        <w:rPr>
          <w:rFonts w:ascii="Verdana" w:eastAsia="Verdana" w:hAnsi="Verdana" w:cs="Verdana"/>
          <w:color w:val="000000"/>
          <w:sz w:val="16"/>
          <w:szCs w:val="16"/>
        </w:rPr>
        <w:t xml:space="preserve"> plantillas</w:t>
      </w:r>
      <w:r>
        <w:rPr>
          <w:rFonts w:ascii="Verdana" w:eastAsia="Verdana" w:hAnsi="Verdana" w:cs="Verdana"/>
          <w:color w:val="000000"/>
          <w:sz w:val="16"/>
          <w:szCs w:val="16"/>
        </w:rPr>
        <w:t xml:space="preserve"> que</w:t>
      </w:r>
      <w:r w:rsidR="00BE26ED" w:rsidRPr="00D66730">
        <w:rPr>
          <w:rFonts w:ascii="Verdana" w:eastAsia="Verdana" w:hAnsi="Verdana" w:cs="Verdana"/>
          <w:color w:val="000000"/>
          <w:sz w:val="16"/>
          <w:szCs w:val="16"/>
        </w:rPr>
        <w:t xml:space="preserve"> </w:t>
      </w:r>
      <w:r>
        <w:rPr>
          <w:rFonts w:ascii="Verdana" w:eastAsia="Verdana" w:hAnsi="Verdana" w:cs="Verdana"/>
          <w:color w:val="000000"/>
          <w:sz w:val="16"/>
          <w:szCs w:val="16"/>
        </w:rPr>
        <w:t xml:space="preserve">se usan en </w:t>
      </w:r>
      <w:r w:rsidR="00BE26ED" w:rsidRPr="00D66730">
        <w:rPr>
          <w:rFonts w:ascii="Verdana" w:eastAsia="Verdana" w:hAnsi="Verdana" w:cs="Verdana"/>
          <w:color w:val="000000"/>
          <w:sz w:val="16"/>
          <w:szCs w:val="16"/>
        </w:rPr>
        <w:t xml:space="preserve">el </w:t>
      </w:r>
      <w:r w:rsidRPr="00D66730">
        <w:rPr>
          <w:rFonts w:ascii="Verdana" w:eastAsia="Verdana" w:hAnsi="Verdana" w:cs="Verdana"/>
          <w:color w:val="000000"/>
          <w:sz w:val="16"/>
          <w:szCs w:val="16"/>
        </w:rPr>
        <w:t>Sistema de Gestión Electrónica de Documentos de Archivos - SGDEA del</w:t>
      </w:r>
      <w:r w:rsidR="00BE26ED" w:rsidRPr="00D66730">
        <w:rPr>
          <w:rFonts w:ascii="Verdana" w:eastAsia="Verdana" w:hAnsi="Verdana" w:cs="Verdana"/>
          <w:color w:val="000000"/>
          <w:sz w:val="16"/>
          <w:szCs w:val="16"/>
        </w:rPr>
        <w:t xml:space="preserve"> Ministerio, </w:t>
      </w:r>
      <w:r w:rsidRPr="00D66730">
        <w:rPr>
          <w:rFonts w:ascii="Verdana" w:eastAsia="Verdana" w:hAnsi="Verdana" w:cs="Verdana"/>
          <w:color w:val="000000"/>
          <w:sz w:val="16"/>
          <w:szCs w:val="16"/>
        </w:rPr>
        <w:t xml:space="preserve">la OAPII debe informar por correo electrónico al Grupo Interno de Apoyo Logístico y Documental para que realice la actualización en el SGDEA. Por lo anterior, </w:t>
      </w:r>
      <w:r>
        <w:rPr>
          <w:rFonts w:ascii="Verdana" w:eastAsia="Verdana" w:hAnsi="Verdana" w:cs="Verdana"/>
          <w:color w:val="000000"/>
          <w:sz w:val="16"/>
          <w:szCs w:val="16"/>
        </w:rPr>
        <w:t xml:space="preserve">el uso de </w:t>
      </w:r>
      <w:r w:rsidRPr="00D66730">
        <w:rPr>
          <w:rFonts w:ascii="Verdana" w:eastAsia="Verdana" w:hAnsi="Verdana" w:cs="Verdana"/>
          <w:color w:val="000000"/>
          <w:sz w:val="16"/>
          <w:szCs w:val="16"/>
        </w:rPr>
        <w:t xml:space="preserve">la versión vigente de este tipo de documentos solo podrá exigirse pasados </w:t>
      </w:r>
      <w:r w:rsidR="0094068E" w:rsidRPr="00D66730">
        <w:rPr>
          <w:rFonts w:ascii="Verdana" w:eastAsia="Verdana" w:hAnsi="Verdana" w:cs="Verdana"/>
          <w:color w:val="000000"/>
          <w:sz w:val="16"/>
          <w:szCs w:val="16"/>
        </w:rPr>
        <w:t>15 días</w:t>
      </w:r>
      <w:r w:rsidRPr="00D66730">
        <w:rPr>
          <w:rFonts w:ascii="Verdana" w:eastAsia="Verdana" w:hAnsi="Verdana" w:cs="Verdana"/>
          <w:color w:val="000000"/>
          <w:sz w:val="16"/>
          <w:szCs w:val="16"/>
        </w:rPr>
        <w:t xml:space="preserve"> de </w:t>
      </w:r>
      <w:r w:rsidR="0094068E" w:rsidRPr="00D66730">
        <w:rPr>
          <w:rFonts w:ascii="Verdana" w:eastAsia="Verdana" w:hAnsi="Verdana" w:cs="Verdana"/>
          <w:color w:val="000000"/>
          <w:sz w:val="16"/>
          <w:szCs w:val="16"/>
        </w:rPr>
        <w:t xml:space="preserve">la liberación </w:t>
      </w:r>
      <w:r>
        <w:rPr>
          <w:rFonts w:ascii="Verdana" w:eastAsia="Verdana" w:hAnsi="Verdana" w:cs="Verdana"/>
          <w:color w:val="000000"/>
          <w:sz w:val="16"/>
          <w:szCs w:val="16"/>
        </w:rPr>
        <w:t xml:space="preserve">en </w:t>
      </w:r>
      <w:r w:rsidR="0094068E" w:rsidRPr="00D66730">
        <w:rPr>
          <w:rFonts w:ascii="Verdana" w:eastAsia="Verdana" w:hAnsi="Verdana" w:cs="Verdana"/>
          <w:color w:val="000000"/>
          <w:sz w:val="16"/>
          <w:szCs w:val="16"/>
        </w:rPr>
        <w:t xml:space="preserve">el sistema de información Gina. </w:t>
      </w:r>
    </w:p>
    <w:p w14:paraId="55212D49"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17" w:name="_heading=h.3j2qqm3" w:colFirst="0" w:colLast="0"/>
      <w:bookmarkStart w:id="18" w:name="_Toc184131023"/>
      <w:bookmarkEnd w:id="17"/>
      <w:r>
        <w:rPr>
          <w:rFonts w:ascii="Verdana" w:eastAsia="Verdana" w:hAnsi="Verdana" w:cs="Verdana"/>
          <w:b/>
          <w:color w:val="000000"/>
          <w:sz w:val="16"/>
          <w:szCs w:val="16"/>
        </w:rPr>
        <w:t>Mapa de procesos</w:t>
      </w:r>
      <w:bookmarkEnd w:id="18"/>
    </w:p>
    <w:p w14:paraId="74D32F6B" w14:textId="77777777" w:rsidR="00A61C1A" w:rsidRDefault="00A61C1A">
      <w:pPr>
        <w:rPr>
          <w:rFonts w:ascii="Verdana" w:eastAsia="Verdana" w:hAnsi="Verdana" w:cs="Verdana"/>
          <w:sz w:val="16"/>
          <w:szCs w:val="16"/>
        </w:rPr>
      </w:pPr>
    </w:p>
    <w:p w14:paraId="64CF1D45"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El Ministerio ha definido el mapa de procesos, de manera participativa e incluyente, para mostrar de manera gráfica la identificación e interacción de los procesos, a través de los cuales el Ministerio espera alcanzar los objetivos planificados. (Ver MAPA DE PROCESOS).</w:t>
      </w:r>
    </w:p>
    <w:p w14:paraId="78A2D494" w14:textId="77777777" w:rsidR="00A61C1A" w:rsidRDefault="00A61C1A">
      <w:pPr>
        <w:jc w:val="both"/>
        <w:rPr>
          <w:rFonts w:ascii="Verdana" w:eastAsia="Verdana" w:hAnsi="Verdana" w:cs="Verdana"/>
          <w:sz w:val="16"/>
          <w:szCs w:val="16"/>
        </w:rPr>
      </w:pPr>
    </w:p>
    <w:p w14:paraId="19C21CEA"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19" w:name="_heading=h.1y810tw" w:colFirst="0" w:colLast="0"/>
      <w:bookmarkStart w:id="20" w:name="_Toc184131024"/>
      <w:bookmarkEnd w:id="19"/>
      <w:r>
        <w:rPr>
          <w:rFonts w:ascii="Verdana" w:eastAsia="Verdana" w:hAnsi="Verdana" w:cs="Verdana"/>
          <w:b/>
          <w:color w:val="000000"/>
          <w:sz w:val="16"/>
          <w:szCs w:val="16"/>
        </w:rPr>
        <w:t>Listado de procesos definidos en el mapa de procesos</w:t>
      </w:r>
      <w:bookmarkEnd w:id="20"/>
    </w:p>
    <w:p w14:paraId="46DC0D42" w14:textId="77777777" w:rsidR="00A61C1A" w:rsidRDefault="00A61C1A">
      <w:pPr>
        <w:jc w:val="both"/>
        <w:rPr>
          <w:rFonts w:ascii="Verdana" w:eastAsia="Verdana" w:hAnsi="Verdana" w:cs="Verdana"/>
          <w:sz w:val="16"/>
          <w:szCs w:val="16"/>
        </w:rPr>
      </w:pPr>
    </w:p>
    <w:p w14:paraId="02F56510"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A continuación, se presenta el listado de procesos clasificados, de acuerdo con su nivel: Estratégico, Misional, Apoyo y Evaluación, según se encuentran definidos en el mapa de procesos del Ministerio, cada proceso del SIG se identifica con un código de cuatro (4) caracteres alfanuméricos, así:</w:t>
      </w:r>
    </w:p>
    <w:p w14:paraId="1B32C040" w14:textId="77777777" w:rsidR="00A61C1A" w:rsidRDefault="00A61C1A">
      <w:pPr>
        <w:jc w:val="both"/>
        <w:rPr>
          <w:rFonts w:ascii="Verdana" w:eastAsia="Verdana" w:hAnsi="Verdana" w:cs="Verdana"/>
          <w:sz w:val="16"/>
          <w:szCs w:val="16"/>
        </w:rPr>
      </w:pPr>
    </w:p>
    <w:p w14:paraId="05061BE4"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Tabla 1. Identificación de procesos</w:t>
      </w:r>
    </w:p>
    <w:tbl>
      <w:tblPr>
        <w:tblStyle w:val="af3"/>
        <w:tblW w:w="8534" w:type="dxa"/>
        <w:jc w:val="center"/>
        <w:tblInd w:w="0" w:type="dxa"/>
        <w:tblLayout w:type="fixed"/>
        <w:tblLook w:val="0400" w:firstRow="0" w:lastRow="0" w:firstColumn="0" w:lastColumn="0" w:noHBand="0" w:noVBand="1"/>
      </w:tblPr>
      <w:tblGrid>
        <w:gridCol w:w="1353"/>
        <w:gridCol w:w="1402"/>
        <w:gridCol w:w="5543"/>
        <w:gridCol w:w="236"/>
      </w:tblGrid>
      <w:tr w:rsidR="00A61C1A" w14:paraId="2F38BC4D" w14:textId="77777777">
        <w:trPr>
          <w:gridAfter w:val="1"/>
          <w:wAfter w:w="236" w:type="dxa"/>
          <w:trHeight w:val="252"/>
          <w:tblHeader/>
          <w:jc w:val="center"/>
        </w:trPr>
        <w:tc>
          <w:tcPr>
            <w:tcW w:w="1353" w:type="dxa"/>
            <w:tcBorders>
              <w:top w:val="single" w:sz="4" w:space="0" w:color="000000"/>
              <w:left w:val="single" w:sz="4" w:space="0" w:color="000000"/>
              <w:bottom w:val="single" w:sz="4" w:space="0" w:color="000000"/>
              <w:right w:val="single" w:sz="4" w:space="0" w:color="000000"/>
            </w:tcBorders>
            <w:shd w:val="clear" w:color="auto" w:fill="A4C2F4"/>
            <w:vAlign w:val="center"/>
          </w:tcPr>
          <w:p w14:paraId="5668ACA1"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Clasificación</w:t>
            </w:r>
          </w:p>
        </w:tc>
        <w:tc>
          <w:tcPr>
            <w:tcW w:w="1402" w:type="dxa"/>
            <w:tcBorders>
              <w:top w:val="single" w:sz="4" w:space="0" w:color="000000"/>
              <w:left w:val="single" w:sz="4" w:space="0" w:color="000000"/>
              <w:bottom w:val="single" w:sz="4" w:space="0" w:color="000000"/>
              <w:right w:val="single" w:sz="4" w:space="0" w:color="000000"/>
            </w:tcBorders>
            <w:shd w:val="clear" w:color="auto" w:fill="A4C2F4"/>
            <w:vAlign w:val="center"/>
          </w:tcPr>
          <w:p w14:paraId="08B37C2D"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Identificador</w:t>
            </w:r>
          </w:p>
        </w:tc>
        <w:tc>
          <w:tcPr>
            <w:tcW w:w="5543" w:type="dxa"/>
            <w:tcBorders>
              <w:top w:val="single" w:sz="4" w:space="0" w:color="000000"/>
              <w:left w:val="single" w:sz="4" w:space="0" w:color="000000"/>
              <w:bottom w:val="single" w:sz="4" w:space="0" w:color="000000"/>
              <w:right w:val="single" w:sz="4" w:space="0" w:color="000000"/>
            </w:tcBorders>
            <w:shd w:val="clear" w:color="auto" w:fill="A4C2F4"/>
            <w:vAlign w:val="center"/>
          </w:tcPr>
          <w:p w14:paraId="68AF7C19"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Proceso</w:t>
            </w:r>
          </w:p>
        </w:tc>
      </w:tr>
      <w:tr w:rsidR="00A61C1A" w14:paraId="6EF37E4C" w14:textId="77777777">
        <w:trPr>
          <w:trHeight w:val="20"/>
          <w:jc w:val="center"/>
        </w:trPr>
        <w:tc>
          <w:tcPr>
            <w:tcW w:w="1353" w:type="dxa"/>
            <w:vMerge w:val="restart"/>
            <w:tcBorders>
              <w:top w:val="nil"/>
              <w:left w:val="single" w:sz="4" w:space="0" w:color="000000"/>
              <w:bottom w:val="single" w:sz="4" w:space="0" w:color="000000"/>
              <w:right w:val="single" w:sz="4" w:space="0" w:color="000000"/>
            </w:tcBorders>
            <w:shd w:val="clear" w:color="auto" w:fill="auto"/>
            <w:vAlign w:val="center"/>
          </w:tcPr>
          <w:p w14:paraId="2E9C9B0F"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Estratégico</w:t>
            </w:r>
          </w:p>
        </w:tc>
        <w:tc>
          <w:tcPr>
            <w:tcW w:w="1402" w:type="dxa"/>
            <w:tcBorders>
              <w:top w:val="nil"/>
              <w:left w:val="nil"/>
              <w:bottom w:val="single" w:sz="4" w:space="0" w:color="000000"/>
              <w:right w:val="single" w:sz="4" w:space="0" w:color="000000"/>
            </w:tcBorders>
            <w:shd w:val="clear" w:color="auto" w:fill="auto"/>
            <w:vAlign w:val="center"/>
          </w:tcPr>
          <w:p w14:paraId="48F5540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D101</w:t>
            </w:r>
          </w:p>
        </w:tc>
        <w:tc>
          <w:tcPr>
            <w:tcW w:w="5543" w:type="dxa"/>
            <w:tcBorders>
              <w:top w:val="nil"/>
              <w:left w:val="nil"/>
              <w:bottom w:val="single" w:sz="4" w:space="0" w:color="000000"/>
              <w:right w:val="single" w:sz="4" w:space="0" w:color="000000"/>
            </w:tcBorders>
            <w:shd w:val="clear" w:color="auto" w:fill="auto"/>
            <w:vAlign w:val="center"/>
          </w:tcPr>
          <w:p w14:paraId="06A6937A"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la Planeación Institucional</w:t>
            </w:r>
          </w:p>
        </w:tc>
        <w:tc>
          <w:tcPr>
            <w:tcW w:w="236" w:type="dxa"/>
            <w:vAlign w:val="center"/>
          </w:tcPr>
          <w:p w14:paraId="3F74627F" w14:textId="77777777" w:rsidR="00A61C1A" w:rsidRDefault="00A61C1A">
            <w:pPr>
              <w:rPr>
                <w:rFonts w:ascii="Verdana" w:eastAsia="Verdana" w:hAnsi="Verdana" w:cs="Verdana"/>
                <w:sz w:val="16"/>
                <w:szCs w:val="16"/>
              </w:rPr>
            </w:pPr>
          </w:p>
        </w:tc>
      </w:tr>
      <w:tr w:rsidR="00A61C1A" w14:paraId="696BBDC0"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0E41137D"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719548D8"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D102</w:t>
            </w:r>
          </w:p>
        </w:tc>
        <w:tc>
          <w:tcPr>
            <w:tcW w:w="5543" w:type="dxa"/>
            <w:tcBorders>
              <w:top w:val="nil"/>
              <w:left w:val="nil"/>
              <w:bottom w:val="single" w:sz="4" w:space="0" w:color="000000"/>
              <w:right w:val="single" w:sz="4" w:space="0" w:color="000000"/>
            </w:tcBorders>
            <w:shd w:val="clear" w:color="auto" w:fill="auto"/>
            <w:vAlign w:val="center"/>
          </w:tcPr>
          <w:p w14:paraId="07188DA5"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la Innovación Institucional</w:t>
            </w:r>
          </w:p>
        </w:tc>
        <w:tc>
          <w:tcPr>
            <w:tcW w:w="236" w:type="dxa"/>
            <w:vAlign w:val="center"/>
          </w:tcPr>
          <w:p w14:paraId="53FE9A21" w14:textId="77777777" w:rsidR="00A61C1A" w:rsidRDefault="00A61C1A">
            <w:pPr>
              <w:rPr>
                <w:rFonts w:ascii="Verdana" w:eastAsia="Verdana" w:hAnsi="Verdana" w:cs="Verdana"/>
                <w:sz w:val="16"/>
                <w:szCs w:val="16"/>
              </w:rPr>
            </w:pPr>
          </w:p>
        </w:tc>
      </w:tr>
      <w:tr w:rsidR="00A61C1A" w14:paraId="2736FF50"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655B5FD1"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7D77B26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D103</w:t>
            </w:r>
          </w:p>
        </w:tc>
        <w:tc>
          <w:tcPr>
            <w:tcW w:w="5543" w:type="dxa"/>
            <w:tcBorders>
              <w:top w:val="nil"/>
              <w:left w:val="nil"/>
              <w:bottom w:val="single" w:sz="4" w:space="0" w:color="000000"/>
              <w:right w:val="single" w:sz="4" w:space="0" w:color="000000"/>
            </w:tcBorders>
            <w:shd w:val="clear" w:color="auto" w:fill="auto"/>
            <w:vAlign w:val="center"/>
          </w:tcPr>
          <w:p w14:paraId="74054089"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Tecnologías y Sistemas de Información</w:t>
            </w:r>
          </w:p>
        </w:tc>
        <w:tc>
          <w:tcPr>
            <w:tcW w:w="236" w:type="dxa"/>
            <w:vAlign w:val="center"/>
          </w:tcPr>
          <w:p w14:paraId="0889BD7C" w14:textId="77777777" w:rsidR="00A61C1A" w:rsidRDefault="00A61C1A">
            <w:pPr>
              <w:rPr>
                <w:rFonts w:ascii="Verdana" w:eastAsia="Verdana" w:hAnsi="Verdana" w:cs="Verdana"/>
                <w:sz w:val="16"/>
                <w:szCs w:val="16"/>
              </w:rPr>
            </w:pPr>
          </w:p>
        </w:tc>
      </w:tr>
      <w:tr w:rsidR="00A61C1A" w14:paraId="3D2C0CD8"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03ED5B8F"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43DE38F8"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D104</w:t>
            </w:r>
          </w:p>
        </w:tc>
        <w:tc>
          <w:tcPr>
            <w:tcW w:w="5543" w:type="dxa"/>
            <w:tcBorders>
              <w:top w:val="nil"/>
              <w:left w:val="nil"/>
              <w:bottom w:val="single" w:sz="4" w:space="0" w:color="000000"/>
              <w:right w:val="single" w:sz="4" w:space="0" w:color="000000"/>
            </w:tcBorders>
            <w:shd w:val="clear" w:color="auto" w:fill="auto"/>
            <w:vAlign w:val="center"/>
          </w:tcPr>
          <w:p w14:paraId="3F3C488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la Comunicación Estratégica</w:t>
            </w:r>
          </w:p>
        </w:tc>
        <w:tc>
          <w:tcPr>
            <w:tcW w:w="236" w:type="dxa"/>
            <w:vAlign w:val="center"/>
          </w:tcPr>
          <w:p w14:paraId="06B732FF" w14:textId="77777777" w:rsidR="00A61C1A" w:rsidRDefault="00A61C1A">
            <w:pPr>
              <w:rPr>
                <w:rFonts w:ascii="Verdana" w:eastAsia="Verdana" w:hAnsi="Verdana" w:cs="Verdana"/>
                <w:sz w:val="16"/>
                <w:szCs w:val="16"/>
              </w:rPr>
            </w:pPr>
          </w:p>
        </w:tc>
      </w:tr>
      <w:tr w:rsidR="00A61C1A" w14:paraId="77E685ED" w14:textId="77777777">
        <w:trPr>
          <w:trHeight w:val="20"/>
          <w:jc w:val="center"/>
        </w:trPr>
        <w:tc>
          <w:tcPr>
            <w:tcW w:w="1353" w:type="dxa"/>
            <w:vMerge w:val="restart"/>
            <w:tcBorders>
              <w:top w:val="nil"/>
              <w:left w:val="single" w:sz="4" w:space="0" w:color="000000"/>
              <w:right w:val="single" w:sz="4" w:space="0" w:color="000000"/>
            </w:tcBorders>
            <w:shd w:val="clear" w:color="auto" w:fill="auto"/>
            <w:vAlign w:val="center"/>
          </w:tcPr>
          <w:p w14:paraId="5DF59AC0"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Misional</w:t>
            </w:r>
          </w:p>
        </w:tc>
        <w:tc>
          <w:tcPr>
            <w:tcW w:w="1402" w:type="dxa"/>
            <w:tcBorders>
              <w:top w:val="nil"/>
              <w:left w:val="nil"/>
              <w:bottom w:val="single" w:sz="4" w:space="0" w:color="000000"/>
              <w:right w:val="single" w:sz="4" w:space="0" w:color="000000"/>
            </w:tcBorders>
            <w:shd w:val="clear" w:color="auto" w:fill="auto"/>
            <w:vAlign w:val="center"/>
          </w:tcPr>
          <w:p w14:paraId="323EA14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M501</w:t>
            </w:r>
          </w:p>
        </w:tc>
        <w:tc>
          <w:tcPr>
            <w:tcW w:w="5543" w:type="dxa"/>
            <w:tcBorders>
              <w:top w:val="nil"/>
              <w:left w:val="nil"/>
              <w:bottom w:val="single" w:sz="4" w:space="0" w:color="000000"/>
              <w:right w:val="single" w:sz="4" w:space="0" w:color="000000"/>
            </w:tcBorders>
            <w:shd w:val="clear" w:color="auto" w:fill="auto"/>
            <w:vAlign w:val="center"/>
          </w:tcPr>
          <w:p w14:paraId="27BCE48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Diseño, formulación, seguimiento y evaluación de Política de </w:t>
            </w:r>
            <w:proofErr w:type="spellStart"/>
            <w:r>
              <w:rPr>
                <w:rFonts w:ascii="Verdana" w:eastAsia="Verdana" w:hAnsi="Verdana" w:cs="Verdana"/>
                <w:color w:val="000000"/>
                <w:sz w:val="16"/>
                <w:szCs w:val="16"/>
              </w:rPr>
              <w:t>CTeI</w:t>
            </w:r>
            <w:proofErr w:type="spellEnd"/>
          </w:p>
        </w:tc>
        <w:tc>
          <w:tcPr>
            <w:tcW w:w="236" w:type="dxa"/>
            <w:vAlign w:val="center"/>
          </w:tcPr>
          <w:p w14:paraId="1496CA96" w14:textId="77777777" w:rsidR="00A61C1A" w:rsidRDefault="00A61C1A">
            <w:pPr>
              <w:rPr>
                <w:rFonts w:ascii="Verdana" w:eastAsia="Verdana" w:hAnsi="Verdana" w:cs="Verdana"/>
                <w:sz w:val="16"/>
                <w:szCs w:val="16"/>
              </w:rPr>
            </w:pPr>
          </w:p>
        </w:tc>
      </w:tr>
      <w:tr w:rsidR="00A61C1A" w14:paraId="1C925823"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61ACC018"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3B52413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M502</w:t>
            </w:r>
          </w:p>
        </w:tc>
        <w:tc>
          <w:tcPr>
            <w:tcW w:w="5543" w:type="dxa"/>
            <w:tcBorders>
              <w:top w:val="nil"/>
              <w:left w:val="nil"/>
              <w:bottom w:val="single" w:sz="4" w:space="0" w:color="000000"/>
              <w:right w:val="single" w:sz="4" w:space="0" w:color="000000"/>
            </w:tcBorders>
            <w:shd w:val="clear" w:color="auto" w:fill="auto"/>
            <w:vAlign w:val="center"/>
          </w:tcPr>
          <w:p w14:paraId="5D9DD046"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Diseño de Instrumentos y Mecanismos de </w:t>
            </w:r>
            <w:proofErr w:type="spellStart"/>
            <w:r>
              <w:rPr>
                <w:rFonts w:ascii="Verdana" w:eastAsia="Verdana" w:hAnsi="Verdana" w:cs="Verdana"/>
                <w:color w:val="000000"/>
                <w:sz w:val="16"/>
                <w:szCs w:val="16"/>
              </w:rPr>
              <w:t>CTeI</w:t>
            </w:r>
            <w:proofErr w:type="spellEnd"/>
          </w:p>
        </w:tc>
        <w:tc>
          <w:tcPr>
            <w:tcW w:w="236" w:type="dxa"/>
            <w:vAlign w:val="center"/>
          </w:tcPr>
          <w:p w14:paraId="0A4BE4BA" w14:textId="77777777" w:rsidR="00A61C1A" w:rsidRDefault="00A61C1A">
            <w:pPr>
              <w:rPr>
                <w:rFonts w:ascii="Verdana" w:eastAsia="Verdana" w:hAnsi="Verdana" w:cs="Verdana"/>
                <w:sz w:val="16"/>
                <w:szCs w:val="16"/>
              </w:rPr>
            </w:pPr>
          </w:p>
        </w:tc>
      </w:tr>
      <w:tr w:rsidR="00A61C1A" w14:paraId="233C28BC"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354C02C5"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4013010E"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M601</w:t>
            </w:r>
          </w:p>
        </w:tc>
        <w:tc>
          <w:tcPr>
            <w:tcW w:w="5543" w:type="dxa"/>
            <w:tcBorders>
              <w:top w:val="nil"/>
              <w:left w:val="nil"/>
              <w:bottom w:val="single" w:sz="4" w:space="0" w:color="000000"/>
              <w:right w:val="single" w:sz="4" w:space="0" w:color="000000"/>
            </w:tcBorders>
            <w:shd w:val="clear" w:color="auto" w:fill="auto"/>
            <w:vAlign w:val="center"/>
          </w:tcPr>
          <w:p w14:paraId="341C467C"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del Conocimiento para la </w:t>
            </w:r>
            <w:proofErr w:type="spellStart"/>
            <w:r>
              <w:rPr>
                <w:rFonts w:ascii="Verdana" w:eastAsia="Verdana" w:hAnsi="Verdana" w:cs="Verdana"/>
                <w:color w:val="000000"/>
                <w:sz w:val="16"/>
                <w:szCs w:val="16"/>
              </w:rPr>
              <w:t>CTeI</w:t>
            </w:r>
            <w:proofErr w:type="spellEnd"/>
          </w:p>
        </w:tc>
        <w:tc>
          <w:tcPr>
            <w:tcW w:w="236" w:type="dxa"/>
            <w:vAlign w:val="center"/>
          </w:tcPr>
          <w:p w14:paraId="3BC8D911" w14:textId="77777777" w:rsidR="00A61C1A" w:rsidRDefault="00A61C1A">
            <w:pPr>
              <w:rPr>
                <w:rFonts w:ascii="Verdana" w:eastAsia="Verdana" w:hAnsi="Verdana" w:cs="Verdana"/>
                <w:sz w:val="16"/>
                <w:szCs w:val="16"/>
              </w:rPr>
            </w:pPr>
          </w:p>
        </w:tc>
      </w:tr>
      <w:tr w:rsidR="00A61C1A" w14:paraId="56B5C289"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55F379AE"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788FE9B1"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M602</w:t>
            </w:r>
          </w:p>
        </w:tc>
        <w:tc>
          <w:tcPr>
            <w:tcW w:w="5543" w:type="dxa"/>
            <w:tcBorders>
              <w:top w:val="nil"/>
              <w:left w:val="nil"/>
              <w:bottom w:val="single" w:sz="4" w:space="0" w:color="000000"/>
              <w:right w:val="single" w:sz="4" w:space="0" w:color="000000"/>
            </w:tcBorders>
            <w:shd w:val="clear" w:color="auto" w:fill="auto"/>
            <w:vAlign w:val="center"/>
          </w:tcPr>
          <w:p w14:paraId="44051134"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para la Transferencia y uso Conocimiento</w:t>
            </w:r>
          </w:p>
        </w:tc>
        <w:tc>
          <w:tcPr>
            <w:tcW w:w="236" w:type="dxa"/>
            <w:vAlign w:val="center"/>
          </w:tcPr>
          <w:p w14:paraId="1171D2EF" w14:textId="77777777" w:rsidR="00A61C1A" w:rsidRDefault="00A61C1A">
            <w:pPr>
              <w:rPr>
                <w:rFonts w:ascii="Verdana" w:eastAsia="Verdana" w:hAnsi="Verdana" w:cs="Verdana"/>
                <w:sz w:val="16"/>
                <w:szCs w:val="16"/>
              </w:rPr>
            </w:pPr>
          </w:p>
        </w:tc>
      </w:tr>
      <w:tr w:rsidR="00A61C1A" w14:paraId="05CE55DA"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15F4E5F4"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6F266F7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M603</w:t>
            </w:r>
          </w:p>
        </w:tc>
        <w:tc>
          <w:tcPr>
            <w:tcW w:w="5543" w:type="dxa"/>
            <w:tcBorders>
              <w:top w:val="nil"/>
              <w:left w:val="nil"/>
              <w:bottom w:val="single" w:sz="4" w:space="0" w:color="000000"/>
              <w:right w:val="single" w:sz="4" w:space="0" w:color="000000"/>
            </w:tcBorders>
            <w:shd w:val="clear" w:color="auto" w:fill="auto"/>
            <w:vAlign w:val="center"/>
          </w:tcPr>
          <w:p w14:paraId="30903B45"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para el Desarrollo Tecnológico y la Innovación</w:t>
            </w:r>
          </w:p>
        </w:tc>
        <w:tc>
          <w:tcPr>
            <w:tcW w:w="236" w:type="dxa"/>
            <w:vAlign w:val="center"/>
          </w:tcPr>
          <w:p w14:paraId="283EA1B5" w14:textId="77777777" w:rsidR="00A61C1A" w:rsidRDefault="00A61C1A">
            <w:pPr>
              <w:rPr>
                <w:rFonts w:ascii="Verdana" w:eastAsia="Verdana" w:hAnsi="Verdana" w:cs="Verdana"/>
                <w:sz w:val="16"/>
                <w:szCs w:val="16"/>
              </w:rPr>
            </w:pPr>
          </w:p>
        </w:tc>
      </w:tr>
      <w:tr w:rsidR="00A61C1A" w14:paraId="795729C1"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57C04F68"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07B3200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M701</w:t>
            </w:r>
          </w:p>
        </w:tc>
        <w:tc>
          <w:tcPr>
            <w:tcW w:w="5543" w:type="dxa"/>
            <w:tcBorders>
              <w:top w:val="nil"/>
              <w:left w:val="nil"/>
              <w:bottom w:val="single" w:sz="4" w:space="0" w:color="000000"/>
              <w:right w:val="single" w:sz="4" w:space="0" w:color="000000"/>
            </w:tcBorders>
            <w:shd w:val="clear" w:color="auto" w:fill="auto"/>
            <w:vAlign w:val="center"/>
          </w:tcPr>
          <w:p w14:paraId="7DDF63F5"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 Redes e Internacionalización de la </w:t>
            </w:r>
            <w:proofErr w:type="spellStart"/>
            <w:r>
              <w:rPr>
                <w:rFonts w:ascii="Verdana" w:eastAsia="Verdana" w:hAnsi="Verdana" w:cs="Verdana"/>
                <w:color w:val="000000"/>
                <w:sz w:val="16"/>
                <w:szCs w:val="16"/>
              </w:rPr>
              <w:t>CTeI</w:t>
            </w:r>
            <w:proofErr w:type="spellEnd"/>
          </w:p>
        </w:tc>
        <w:tc>
          <w:tcPr>
            <w:tcW w:w="236" w:type="dxa"/>
            <w:vAlign w:val="center"/>
          </w:tcPr>
          <w:p w14:paraId="7E0AA489" w14:textId="77777777" w:rsidR="00A61C1A" w:rsidRDefault="00A61C1A">
            <w:pPr>
              <w:rPr>
                <w:rFonts w:ascii="Verdana" w:eastAsia="Verdana" w:hAnsi="Verdana" w:cs="Verdana"/>
                <w:sz w:val="16"/>
                <w:szCs w:val="16"/>
              </w:rPr>
            </w:pPr>
          </w:p>
        </w:tc>
      </w:tr>
      <w:tr w:rsidR="00A61C1A" w14:paraId="7B36F4E1"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1FE9D969"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69465434"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M702</w:t>
            </w:r>
          </w:p>
        </w:tc>
        <w:tc>
          <w:tcPr>
            <w:tcW w:w="5543" w:type="dxa"/>
            <w:tcBorders>
              <w:top w:val="nil"/>
              <w:left w:val="nil"/>
              <w:bottom w:val="single" w:sz="4" w:space="0" w:color="000000"/>
              <w:right w:val="single" w:sz="4" w:space="0" w:color="000000"/>
            </w:tcBorders>
            <w:shd w:val="clear" w:color="auto" w:fill="auto"/>
            <w:vAlign w:val="center"/>
          </w:tcPr>
          <w:p w14:paraId="4A193E89"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 Capacidades Regionales en </w:t>
            </w:r>
            <w:proofErr w:type="spellStart"/>
            <w:r>
              <w:rPr>
                <w:rFonts w:ascii="Verdana" w:eastAsia="Verdana" w:hAnsi="Verdana" w:cs="Verdana"/>
                <w:color w:val="000000"/>
                <w:sz w:val="16"/>
                <w:szCs w:val="16"/>
              </w:rPr>
              <w:t>CTeI</w:t>
            </w:r>
            <w:proofErr w:type="spellEnd"/>
          </w:p>
        </w:tc>
        <w:tc>
          <w:tcPr>
            <w:tcW w:w="236" w:type="dxa"/>
            <w:vAlign w:val="center"/>
          </w:tcPr>
          <w:p w14:paraId="4580D9F9" w14:textId="77777777" w:rsidR="00A61C1A" w:rsidRDefault="00A61C1A">
            <w:pPr>
              <w:rPr>
                <w:rFonts w:ascii="Verdana" w:eastAsia="Verdana" w:hAnsi="Verdana" w:cs="Verdana"/>
                <w:sz w:val="16"/>
                <w:szCs w:val="16"/>
              </w:rPr>
            </w:pPr>
          </w:p>
        </w:tc>
      </w:tr>
      <w:tr w:rsidR="00A61C1A" w14:paraId="58301A92"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065D4A43"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43F69CD2"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M703</w:t>
            </w:r>
          </w:p>
        </w:tc>
        <w:tc>
          <w:tcPr>
            <w:tcW w:w="5543" w:type="dxa"/>
            <w:tcBorders>
              <w:top w:val="nil"/>
              <w:left w:val="nil"/>
              <w:bottom w:val="single" w:sz="4" w:space="0" w:color="000000"/>
              <w:right w:val="single" w:sz="4" w:space="0" w:color="000000"/>
            </w:tcBorders>
            <w:shd w:val="clear" w:color="auto" w:fill="auto"/>
            <w:vAlign w:val="center"/>
          </w:tcPr>
          <w:p w14:paraId="66EAEBC5"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 la Apropiación Social de la </w:t>
            </w:r>
            <w:proofErr w:type="spellStart"/>
            <w:r>
              <w:rPr>
                <w:rFonts w:ascii="Verdana" w:eastAsia="Verdana" w:hAnsi="Verdana" w:cs="Verdana"/>
                <w:color w:val="000000"/>
                <w:sz w:val="16"/>
                <w:szCs w:val="16"/>
              </w:rPr>
              <w:t>CTeI</w:t>
            </w:r>
            <w:proofErr w:type="spellEnd"/>
          </w:p>
        </w:tc>
        <w:tc>
          <w:tcPr>
            <w:tcW w:w="236" w:type="dxa"/>
            <w:vAlign w:val="center"/>
          </w:tcPr>
          <w:p w14:paraId="5D63C958" w14:textId="77777777" w:rsidR="00A61C1A" w:rsidRDefault="00A61C1A">
            <w:pPr>
              <w:rPr>
                <w:rFonts w:ascii="Verdana" w:eastAsia="Verdana" w:hAnsi="Verdana" w:cs="Verdana"/>
                <w:sz w:val="16"/>
                <w:szCs w:val="16"/>
              </w:rPr>
            </w:pPr>
          </w:p>
        </w:tc>
      </w:tr>
      <w:tr w:rsidR="00A61C1A" w14:paraId="5322B6F4"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48783891"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471EF13C"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M704</w:t>
            </w:r>
          </w:p>
        </w:tc>
        <w:tc>
          <w:tcPr>
            <w:tcW w:w="5543" w:type="dxa"/>
            <w:tcBorders>
              <w:top w:val="nil"/>
              <w:left w:val="nil"/>
              <w:bottom w:val="single" w:sz="4" w:space="0" w:color="000000"/>
              <w:right w:val="single" w:sz="4" w:space="0" w:color="000000"/>
            </w:tcBorders>
            <w:shd w:val="clear" w:color="auto" w:fill="auto"/>
            <w:vAlign w:val="center"/>
          </w:tcPr>
          <w:p w14:paraId="09196D7B"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 Vocaciones y Capital Humano para la </w:t>
            </w:r>
            <w:proofErr w:type="spellStart"/>
            <w:r>
              <w:rPr>
                <w:rFonts w:ascii="Verdana" w:eastAsia="Verdana" w:hAnsi="Verdana" w:cs="Verdana"/>
                <w:color w:val="000000"/>
                <w:sz w:val="16"/>
                <w:szCs w:val="16"/>
              </w:rPr>
              <w:t>CTeI</w:t>
            </w:r>
            <w:proofErr w:type="spellEnd"/>
          </w:p>
        </w:tc>
        <w:tc>
          <w:tcPr>
            <w:tcW w:w="236" w:type="dxa"/>
            <w:vAlign w:val="center"/>
          </w:tcPr>
          <w:p w14:paraId="2F89C3A1" w14:textId="77777777" w:rsidR="00A61C1A" w:rsidRDefault="00A61C1A">
            <w:pPr>
              <w:rPr>
                <w:rFonts w:ascii="Verdana" w:eastAsia="Verdana" w:hAnsi="Verdana" w:cs="Verdana"/>
                <w:sz w:val="16"/>
                <w:szCs w:val="16"/>
              </w:rPr>
            </w:pPr>
          </w:p>
        </w:tc>
      </w:tr>
      <w:tr w:rsidR="00A61C1A" w14:paraId="6313E618"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75D182B5"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01905251"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M801</w:t>
            </w:r>
          </w:p>
        </w:tc>
        <w:tc>
          <w:tcPr>
            <w:tcW w:w="5543" w:type="dxa"/>
            <w:tcBorders>
              <w:top w:val="nil"/>
              <w:left w:val="nil"/>
              <w:bottom w:val="single" w:sz="4" w:space="0" w:color="000000"/>
              <w:right w:val="single" w:sz="4" w:space="0" w:color="000000"/>
            </w:tcBorders>
            <w:shd w:val="clear" w:color="auto" w:fill="auto"/>
            <w:vAlign w:val="center"/>
          </w:tcPr>
          <w:p w14:paraId="18B2AAF2"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para la Ejecución de Política de </w:t>
            </w:r>
            <w:proofErr w:type="spellStart"/>
            <w:r>
              <w:rPr>
                <w:rFonts w:ascii="Verdana" w:eastAsia="Verdana" w:hAnsi="Verdana" w:cs="Verdana"/>
                <w:color w:val="000000"/>
                <w:sz w:val="16"/>
                <w:szCs w:val="16"/>
              </w:rPr>
              <w:t>CTeI</w:t>
            </w:r>
            <w:proofErr w:type="spellEnd"/>
          </w:p>
        </w:tc>
        <w:tc>
          <w:tcPr>
            <w:tcW w:w="236" w:type="dxa"/>
            <w:vAlign w:val="center"/>
          </w:tcPr>
          <w:p w14:paraId="1954BE44" w14:textId="77777777" w:rsidR="00A61C1A" w:rsidRDefault="00A61C1A">
            <w:pPr>
              <w:rPr>
                <w:rFonts w:ascii="Verdana" w:eastAsia="Verdana" w:hAnsi="Verdana" w:cs="Verdana"/>
                <w:sz w:val="16"/>
                <w:szCs w:val="16"/>
              </w:rPr>
            </w:pPr>
          </w:p>
        </w:tc>
      </w:tr>
      <w:tr w:rsidR="00A61C1A" w14:paraId="64A102F5" w14:textId="77777777">
        <w:trPr>
          <w:trHeight w:val="20"/>
          <w:jc w:val="center"/>
        </w:trPr>
        <w:tc>
          <w:tcPr>
            <w:tcW w:w="1353" w:type="dxa"/>
            <w:vMerge/>
            <w:tcBorders>
              <w:top w:val="nil"/>
              <w:left w:val="single" w:sz="4" w:space="0" w:color="000000"/>
              <w:right w:val="single" w:sz="4" w:space="0" w:color="000000"/>
            </w:tcBorders>
            <w:shd w:val="clear" w:color="auto" w:fill="auto"/>
            <w:vAlign w:val="center"/>
          </w:tcPr>
          <w:p w14:paraId="0D6F0F6F"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78AFD5E9"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M802</w:t>
            </w:r>
          </w:p>
        </w:tc>
        <w:tc>
          <w:tcPr>
            <w:tcW w:w="5543" w:type="dxa"/>
            <w:tcBorders>
              <w:top w:val="nil"/>
              <w:left w:val="nil"/>
              <w:bottom w:val="single" w:sz="4" w:space="0" w:color="000000"/>
              <w:right w:val="single" w:sz="4" w:space="0" w:color="000000"/>
            </w:tcBorders>
            <w:shd w:val="clear" w:color="auto" w:fill="auto"/>
            <w:vAlign w:val="center"/>
          </w:tcPr>
          <w:p w14:paraId="0CAE3B84"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 xml:space="preserve">Gestión de la Asignación para la </w:t>
            </w:r>
            <w:proofErr w:type="spellStart"/>
            <w:r>
              <w:rPr>
                <w:rFonts w:ascii="Verdana" w:eastAsia="Verdana" w:hAnsi="Verdana" w:cs="Verdana"/>
                <w:color w:val="000000"/>
                <w:sz w:val="16"/>
                <w:szCs w:val="16"/>
              </w:rPr>
              <w:t>CTeI</w:t>
            </w:r>
            <w:proofErr w:type="spellEnd"/>
            <w:r>
              <w:rPr>
                <w:rFonts w:ascii="Verdana" w:eastAsia="Verdana" w:hAnsi="Verdana" w:cs="Verdana"/>
                <w:color w:val="000000"/>
                <w:sz w:val="16"/>
                <w:szCs w:val="16"/>
              </w:rPr>
              <w:t xml:space="preserve"> del SGR</w:t>
            </w:r>
          </w:p>
        </w:tc>
        <w:tc>
          <w:tcPr>
            <w:tcW w:w="236" w:type="dxa"/>
            <w:vAlign w:val="center"/>
          </w:tcPr>
          <w:p w14:paraId="132DF1C6" w14:textId="77777777" w:rsidR="00A61C1A" w:rsidRDefault="00A61C1A">
            <w:pPr>
              <w:rPr>
                <w:rFonts w:ascii="Verdana" w:eastAsia="Verdana" w:hAnsi="Verdana" w:cs="Verdana"/>
                <w:sz w:val="16"/>
                <w:szCs w:val="16"/>
              </w:rPr>
            </w:pPr>
          </w:p>
        </w:tc>
      </w:tr>
      <w:tr w:rsidR="00A61C1A" w14:paraId="6ADFDC1F" w14:textId="77777777">
        <w:trPr>
          <w:trHeight w:val="20"/>
          <w:jc w:val="center"/>
        </w:trPr>
        <w:tc>
          <w:tcPr>
            <w:tcW w:w="1353" w:type="dxa"/>
            <w:vMerge w:val="restart"/>
            <w:tcBorders>
              <w:top w:val="nil"/>
              <w:left w:val="single" w:sz="4" w:space="0" w:color="000000"/>
              <w:bottom w:val="single" w:sz="4" w:space="0" w:color="000000"/>
              <w:right w:val="single" w:sz="4" w:space="0" w:color="000000"/>
            </w:tcBorders>
            <w:shd w:val="clear" w:color="auto" w:fill="auto"/>
            <w:vAlign w:val="center"/>
          </w:tcPr>
          <w:p w14:paraId="0FFB5C87"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Apoyo</w:t>
            </w:r>
          </w:p>
        </w:tc>
        <w:tc>
          <w:tcPr>
            <w:tcW w:w="1402" w:type="dxa"/>
            <w:tcBorders>
              <w:top w:val="nil"/>
              <w:left w:val="nil"/>
              <w:bottom w:val="single" w:sz="4" w:space="0" w:color="000000"/>
              <w:right w:val="single" w:sz="4" w:space="0" w:color="000000"/>
            </w:tcBorders>
            <w:shd w:val="clear" w:color="auto" w:fill="auto"/>
            <w:vAlign w:val="center"/>
          </w:tcPr>
          <w:p w14:paraId="3919739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A207</w:t>
            </w:r>
          </w:p>
        </w:tc>
        <w:tc>
          <w:tcPr>
            <w:tcW w:w="5543" w:type="dxa"/>
            <w:tcBorders>
              <w:top w:val="nil"/>
              <w:left w:val="nil"/>
              <w:bottom w:val="single" w:sz="4" w:space="0" w:color="000000"/>
              <w:right w:val="single" w:sz="4" w:space="0" w:color="000000"/>
            </w:tcBorders>
            <w:shd w:val="clear" w:color="auto" w:fill="auto"/>
            <w:vAlign w:val="center"/>
          </w:tcPr>
          <w:p w14:paraId="207566AB"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Direccionamiento y Control Administrativo</w:t>
            </w:r>
          </w:p>
        </w:tc>
        <w:tc>
          <w:tcPr>
            <w:tcW w:w="236" w:type="dxa"/>
            <w:vAlign w:val="center"/>
          </w:tcPr>
          <w:p w14:paraId="52F061AC" w14:textId="77777777" w:rsidR="00A61C1A" w:rsidRDefault="00A61C1A">
            <w:pPr>
              <w:rPr>
                <w:rFonts w:ascii="Verdana" w:eastAsia="Verdana" w:hAnsi="Verdana" w:cs="Verdana"/>
                <w:sz w:val="16"/>
                <w:szCs w:val="16"/>
              </w:rPr>
            </w:pPr>
          </w:p>
        </w:tc>
      </w:tr>
      <w:tr w:rsidR="00A61C1A" w14:paraId="36C340D3"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290C8CE5"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6185FBF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A206</w:t>
            </w:r>
          </w:p>
        </w:tc>
        <w:tc>
          <w:tcPr>
            <w:tcW w:w="5543" w:type="dxa"/>
            <w:tcBorders>
              <w:top w:val="nil"/>
              <w:left w:val="nil"/>
              <w:bottom w:val="single" w:sz="4" w:space="0" w:color="000000"/>
              <w:right w:val="single" w:sz="4" w:space="0" w:color="000000"/>
            </w:tcBorders>
            <w:shd w:val="clear" w:color="auto" w:fill="auto"/>
            <w:vAlign w:val="center"/>
          </w:tcPr>
          <w:p w14:paraId="6C1F22B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Contractual</w:t>
            </w:r>
          </w:p>
        </w:tc>
        <w:tc>
          <w:tcPr>
            <w:tcW w:w="236" w:type="dxa"/>
            <w:vAlign w:val="center"/>
          </w:tcPr>
          <w:p w14:paraId="0183C257" w14:textId="77777777" w:rsidR="00A61C1A" w:rsidRDefault="00A61C1A">
            <w:pPr>
              <w:rPr>
                <w:rFonts w:ascii="Verdana" w:eastAsia="Verdana" w:hAnsi="Verdana" w:cs="Verdana"/>
                <w:sz w:val="16"/>
                <w:szCs w:val="16"/>
              </w:rPr>
            </w:pPr>
          </w:p>
        </w:tc>
      </w:tr>
      <w:tr w:rsidR="00A61C1A" w14:paraId="6E5C2840"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7B9AA17C"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76321E9C"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A205</w:t>
            </w:r>
          </w:p>
        </w:tc>
        <w:tc>
          <w:tcPr>
            <w:tcW w:w="5543" w:type="dxa"/>
            <w:tcBorders>
              <w:top w:val="nil"/>
              <w:left w:val="nil"/>
              <w:bottom w:val="single" w:sz="4" w:space="0" w:color="000000"/>
              <w:right w:val="single" w:sz="4" w:space="0" w:color="000000"/>
            </w:tcBorders>
            <w:shd w:val="clear" w:color="auto" w:fill="auto"/>
            <w:vAlign w:val="center"/>
          </w:tcPr>
          <w:p w14:paraId="7BCD3D94"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Jurídica</w:t>
            </w:r>
          </w:p>
        </w:tc>
        <w:tc>
          <w:tcPr>
            <w:tcW w:w="236" w:type="dxa"/>
            <w:vAlign w:val="center"/>
          </w:tcPr>
          <w:p w14:paraId="0BC06129" w14:textId="77777777" w:rsidR="00A61C1A" w:rsidRDefault="00A61C1A">
            <w:pPr>
              <w:rPr>
                <w:rFonts w:ascii="Verdana" w:eastAsia="Verdana" w:hAnsi="Verdana" w:cs="Verdana"/>
                <w:sz w:val="16"/>
                <w:szCs w:val="16"/>
              </w:rPr>
            </w:pPr>
          </w:p>
        </w:tc>
      </w:tr>
      <w:tr w:rsidR="00A61C1A" w14:paraId="1921FEC9"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60810E97"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5219B40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A204</w:t>
            </w:r>
          </w:p>
        </w:tc>
        <w:tc>
          <w:tcPr>
            <w:tcW w:w="5543" w:type="dxa"/>
            <w:tcBorders>
              <w:top w:val="nil"/>
              <w:left w:val="nil"/>
              <w:bottom w:val="single" w:sz="4" w:space="0" w:color="000000"/>
              <w:right w:val="single" w:sz="4" w:space="0" w:color="000000"/>
            </w:tcBorders>
            <w:shd w:val="clear" w:color="auto" w:fill="auto"/>
            <w:vAlign w:val="center"/>
          </w:tcPr>
          <w:p w14:paraId="3F1D914B"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Documental</w:t>
            </w:r>
          </w:p>
        </w:tc>
        <w:tc>
          <w:tcPr>
            <w:tcW w:w="236" w:type="dxa"/>
            <w:vAlign w:val="center"/>
          </w:tcPr>
          <w:p w14:paraId="6C5BCF06" w14:textId="77777777" w:rsidR="00A61C1A" w:rsidRDefault="00A61C1A">
            <w:pPr>
              <w:rPr>
                <w:rFonts w:ascii="Verdana" w:eastAsia="Verdana" w:hAnsi="Verdana" w:cs="Verdana"/>
                <w:sz w:val="16"/>
                <w:szCs w:val="16"/>
              </w:rPr>
            </w:pPr>
          </w:p>
        </w:tc>
      </w:tr>
      <w:tr w:rsidR="00A61C1A" w14:paraId="695EA4F1"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4838242F"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2CD0FDA3"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A203</w:t>
            </w:r>
          </w:p>
        </w:tc>
        <w:tc>
          <w:tcPr>
            <w:tcW w:w="5543" w:type="dxa"/>
            <w:tcBorders>
              <w:top w:val="nil"/>
              <w:left w:val="nil"/>
              <w:bottom w:val="single" w:sz="4" w:space="0" w:color="000000"/>
              <w:right w:val="single" w:sz="4" w:space="0" w:color="000000"/>
            </w:tcBorders>
            <w:shd w:val="clear" w:color="auto" w:fill="auto"/>
            <w:vAlign w:val="center"/>
          </w:tcPr>
          <w:p w14:paraId="689F1288"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Administrativa</w:t>
            </w:r>
          </w:p>
        </w:tc>
        <w:tc>
          <w:tcPr>
            <w:tcW w:w="236" w:type="dxa"/>
            <w:vAlign w:val="center"/>
          </w:tcPr>
          <w:p w14:paraId="3996CDB6" w14:textId="77777777" w:rsidR="00A61C1A" w:rsidRDefault="00A61C1A">
            <w:pPr>
              <w:rPr>
                <w:rFonts w:ascii="Verdana" w:eastAsia="Verdana" w:hAnsi="Verdana" w:cs="Verdana"/>
                <w:sz w:val="16"/>
                <w:szCs w:val="16"/>
              </w:rPr>
            </w:pPr>
          </w:p>
        </w:tc>
      </w:tr>
      <w:tr w:rsidR="00A61C1A" w14:paraId="3BF9B6BE"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6EEAABFB"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3BD4B4BE"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A202</w:t>
            </w:r>
          </w:p>
        </w:tc>
        <w:tc>
          <w:tcPr>
            <w:tcW w:w="5543" w:type="dxa"/>
            <w:tcBorders>
              <w:top w:val="nil"/>
              <w:left w:val="nil"/>
              <w:bottom w:val="single" w:sz="4" w:space="0" w:color="000000"/>
              <w:right w:val="single" w:sz="4" w:space="0" w:color="000000"/>
            </w:tcBorders>
            <w:shd w:val="clear" w:color="auto" w:fill="auto"/>
            <w:vAlign w:val="center"/>
          </w:tcPr>
          <w:p w14:paraId="6A26C0E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Financiera</w:t>
            </w:r>
          </w:p>
        </w:tc>
        <w:tc>
          <w:tcPr>
            <w:tcW w:w="236" w:type="dxa"/>
            <w:vAlign w:val="center"/>
          </w:tcPr>
          <w:p w14:paraId="6BC33CA0" w14:textId="77777777" w:rsidR="00A61C1A" w:rsidRDefault="00A61C1A">
            <w:pPr>
              <w:rPr>
                <w:rFonts w:ascii="Verdana" w:eastAsia="Verdana" w:hAnsi="Verdana" w:cs="Verdana"/>
                <w:sz w:val="16"/>
                <w:szCs w:val="16"/>
              </w:rPr>
            </w:pPr>
          </w:p>
        </w:tc>
      </w:tr>
      <w:tr w:rsidR="00A61C1A" w14:paraId="026D8F63"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75E47129"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57D61F7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A201</w:t>
            </w:r>
          </w:p>
        </w:tc>
        <w:tc>
          <w:tcPr>
            <w:tcW w:w="5543" w:type="dxa"/>
            <w:tcBorders>
              <w:top w:val="nil"/>
              <w:left w:val="nil"/>
              <w:bottom w:val="single" w:sz="4" w:space="0" w:color="000000"/>
              <w:right w:val="single" w:sz="4" w:space="0" w:color="000000"/>
            </w:tcBorders>
            <w:shd w:val="clear" w:color="auto" w:fill="auto"/>
            <w:vAlign w:val="center"/>
          </w:tcPr>
          <w:p w14:paraId="4C80FB1B"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Gestión de Talento Humano</w:t>
            </w:r>
          </w:p>
        </w:tc>
        <w:tc>
          <w:tcPr>
            <w:tcW w:w="236" w:type="dxa"/>
            <w:vAlign w:val="center"/>
          </w:tcPr>
          <w:p w14:paraId="0B2E1879" w14:textId="77777777" w:rsidR="00A61C1A" w:rsidRDefault="00A61C1A">
            <w:pPr>
              <w:rPr>
                <w:rFonts w:ascii="Verdana" w:eastAsia="Verdana" w:hAnsi="Verdana" w:cs="Verdana"/>
                <w:sz w:val="16"/>
                <w:szCs w:val="16"/>
              </w:rPr>
            </w:pPr>
          </w:p>
        </w:tc>
      </w:tr>
      <w:tr w:rsidR="00A61C1A" w14:paraId="79EB47C4" w14:textId="77777777">
        <w:trPr>
          <w:trHeight w:val="20"/>
          <w:jc w:val="center"/>
        </w:trPr>
        <w:tc>
          <w:tcPr>
            <w:tcW w:w="1353" w:type="dxa"/>
            <w:vMerge w:val="restart"/>
            <w:tcBorders>
              <w:top w:val="nil"/>
              <w:left w:val="single" w:sz="4" w:space="0" w:color="000000"/>
              <w:bottom w:val="single" w:sz="4" w:space="0" w:color="000000"/>
              <w:right w:val="single" w:sz="4" w:space="0" w:color="000000"/>
            </w:tcBorders>
            <w:shd w:val="clear" w:color="auto" w:fill="auto"/>
            <w:vAlign w:val="center"/>
          </w:tcPr>
          <w:p w14:paraId="402269A2"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Evaluación</w:t>
            </w:r>
          </w:p>
        </w:tc>
        <w:tc>
          <w:tcPr>
            <w:tcW w:w="1402" w:type="dxa"/>
            <w:tcBorders>
              <w:top w:val="nil"/>
              <w:left w:val="nil"/>
              <w:bottom w:val="single" w:sz="4" w:space="0" w:color="000000"/>
              <w:right w:val="single" w:sz="4" w:space="0" w:color="000000"/>
            </w:tcBorders>
            <w:shd w:val="clear" w:color="auto" w:fill="auto"/>
            <w:vAlign w:val="center"/>
          </w:tcPr>
          <w:p w14:paraId="033B4D31"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E201</w:t>
            </w:r>
          </w:p>
        </w:tc>
        <w:tc>
          <w:tcPr>
            <w:tcW w:w="5543" w:type="dxa"/>
            <w:tcBorders>
              <w:top w:val="nil"/>
              <w:left w:val="nil"/>
              <w:bottom w:val="single" w:sz="4" w:space="0" w:color="000000"/>
              <w:right w:val="single" w:sz="4" w:space="0" w:color="000000"/>
            </w:tcBorders>
            <w:shd w:val="clear" w:color="auto" w:fill="auto"/>
            <w:vAlign w:val="center"/>
          </w:tcPr>
          <w:p w14:paraId="150CF30C"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Evaluación y Control</w:t>
            </w:r>
          </w:p>
        </w:tc>
        <w:tc>
          <w:tcPr>
            <w:tcW w:w="236" w:type="dxa"/>
            <w:vAlign w:val="center"/>
          </w:tcPr>
          <w:p w14:paraId="2CD4C737" w14:textId="77777777" w:rsidR="00A61C1A" w:rsidRDefault="00A61C1A">
            <w:pPr>
              <w:rPr>
                <w:rFonts w:ascii="Verdana" w:eastAsia="Verdana" w:hAnsi="Verdana" w:cs="Verdana"/>
                <w:sz w:val="16"/>
                <w:szCs w:val="16"/>
              </w:rPr>
            </w:pPr>
          </w:p>
        </w:tc>
      </w:tr>
      <w:tr w:rsidR="00A61C1A" w14:paraId="00ACA067" w14:textId="77777777">
        <w:trPr>
          <w:trHeight w:val="20"/>
          <w:jc w:val="center"/>
        </w:trPr>
        <w:tc>
          <w:tcPr>
            <w:tcW w:w="1353" w:type="dxa"/>
            <w:vMerge/>
            <w:tcBorders>
              <w:top w:val="nil"/>
              <w:left w:val="single" w:sz="4" w:space="0" w:color="000000"/>
              <w:bottom w:val="single" w:sz="4" w:space="0" w:color="000000"/>
              <w:right w:val="single" w:sz="4" w:space="0" w:color="000000"/>
            </w:tcBorders>
            <w:shd w:val="clear" w:color="auto" w:fill="auto"/>
            <w:vAlign w:val="center"/>
          </w:tcPr>
          <w:p w14:paraId="522D32A6"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402" w:type="dxa"/>
            <w:tcBorders>
              <w:top w:val="nil"/>
              <w:left w:val="nil"/>
              <w:bottom w:val="single" w:sz="4" w:space="0" w:color="000000"/>
              <w:right w:val="single" w:sz="4" w:space="0" w:color="000000"/>
            </w:tcBorders>
            <w:shd w:val="clear" w:color="auto" w:fill="auto"/>
            <w:vAlign w:val="center"/>
          </w:tcPr>
          <w:p w14:paraId="2AFCDB4E"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E202</w:t>
            </w:r>
          </w:p>
        </w:tc>
        <w:tc>
          <w:tcPr>
            <w:tcW w:w="5543" w:type="dxa"/>
            <w:tcBorders>
              <w:top w:val="nil"/>
              <w:left w:val="nil"/>
              <w:bottom w:val="single" w:sz="4" w:space="0" w:color="000000"/>
              <w:right w:val="single" w:sz="4" w:space="0" w:color="000000"/>
            </w:tcBorders>
            <w:shd w:val="clear" w:color="auto" w:fill="auto"/>
            <w:vAlign w:val="center"/>
          </w:tcPr>
          <w:p w14:paraId="4176006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Trámites y servicios</w:t>
            </w:r>
          </w:p>
        </w:tc>
        <w:tc>
          <w:tcPr>
            <w:tcW w:w="236" w:type="dxa"/>
            <w:vAlign w:val="center"/>
          </w:tcPr>
          <w:p w14:paraId="66F92FD3" w14:textId="77777777" w:rsidR="00A61C1A" w:rsidRDefault="00A61C1A">
            <w:pPr>
              <w:rPr>
                <w:rFonts w:ascii="Verdana" w:eastAsia="Verdana" w:hAnsi="Verdana" w:cs="Verdana"/>
                <w:sz w:val="16"/>
                <w:szCs w:val="16"/>
              </w:rPr>
            </w:pPr>
          </w:p>
        </w:tc>
      </w:tr>
    </w:tbl>
    <w:p w14:paraId="79922E5C"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7809804C" w14:textId="77777777" w:rsidR="00A61C1A" w:rsidRDefault="00A61C1A">
      <w:pPr>
        <w:jc w:val="center"/>
        <w:rPr>
          <w:rFonts w:ascii="Verdana" w:eastAsia="Verdana" w:hAnsi="Verdana" w:cs="Verdana"/>
          <w:sz w:val="16"/>
          <w:szCs w:val="16"/>
        </w:rPr>
      </w:pPr>
    </w:p>
    <w:p w14:paraId="1F8BD92D"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21" w:name="_Toc184131025"/>
      <w:r>
        <w:rPr>
          <w:rFonts w:ascii="Verdana" w:eastAsia="Verdana" w:hAnsi="Verdana" w:cs="Verdana"/>
          <w:b/>
          <w:color w:val="000000"/>
          <w:sz w:val="16"/>
          <w:szCs w:val="16"/>
        </w:rPr>
        <w:t>Documentos que hacen parte del Sistema Integrado de Gestión</w:t>
      </w:r>
      <w:bookmarkEnd w:id="21"/>
    </w:p>
    <w:p w14:paraId="531746AC" w14:textId="77777777" w:rsidR="00A61C1A" w:rsidRDefault="00A61C1A">
      <w:pPr>
        <w:rPr>
          <w:rFonts w:ascii="Verdana" w:eastAsia="Verdana" w:hAnsi="Verdana" w:cs="Verdana"/>
          <w:sz w:val="16"/>
          <w:szCs w:val="16"/>
        </w:rPr>
      </w:pPr>
    </w:p>
    <w:p w14:paraId="3EFF1E95"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Teniendo en cuenta las necesidades específicas del Ministerio, se establecieron los tipos de documentos que hacen parte del SIG, los cuales se encuentran definidos en el punto 5 de la presente guía. Éstos se identifican con uno (1) o dos (2) caracteres, así:</w:t>
      </w:r>
    </w:p>
    <w:p w14:paraId="5C451BC2" w14:textId="77777777" w:rsidR="00A61C1A" w:rsidRDefault="00A61C1A">
      <w:pPr>
        <w:rPr>
          <w:rFonts w:ascii="Verdana" w:eastAsia="Verdana" w:hAnsi="Verdana" w:cs="Verdana"/>
          <w:sz w:val="16"/>
          <w:szCs w:val="16"/>
        </w:rPr>
      </w:pPr>
    </w:p>
    <w:p w14:paraId="6246D550"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Tabla 2. Identificación de documentos</w:t>
      </w:r>
    </w:p>
    <w:tbl>
      <w:tblPr>
        <w:tblStyle w:val="af4"/>
        <w:tblW w:w="37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9"/>
        <w:gridCol w:w="1402"/>
      </w:tblGrid>
      <w:tr w:rsidR="00A61C1A" w14:paraId="2C19E28B" w14:textId="77777777">
        <w:trPr>
          <w:trHeight w:val="252"/>
          <w:tblHeader/>
          <w:jc w:val="center"/>
        </w:trPr>
        <w:tc>
          <w:tcPr>
            <w:tcW w:w="2329" w:type="dxa"/>
            <w:shd w:val="clear" w:color="auto" w:fill="A4C2F4"/>
            <w:vAlign w:val="center"/>
          </w:tcPr>
          <w:p w14:paraId="52725739"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Tipo de Documento</w:t>
            </w:r>
          </w:p>
        </w:tc>
        <w:tc>
          <w:tcPr>
            <w:tcW w:w="1402" w:type="dxa"/>
            <w:shd w:val="clear" w:color="auto" w:fill="A4C2F4"/>
            <w:vAlign w:val="center"/>
          </w:tcPr>
          <w:p w14:paraId="0788F489"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Identificador</w:t>
            </w:r>
          </w:p>
        </w:tc>
      </w:tr>
      <w:tr w:rsidR="00A61C1A" w14:paraId="6F2298D3" w14:textId="77777777">
        <w:trPr>
          <w:trHeight w:val="20"/>
          <w:jc w:val="center"/>
        </w:trPr>
        <w:tc>
          <w:tcPr>
            <w:tcW w:w="2329" w:type="dxa"/>
            <w:shd w:val="clear" w:color="auto" w:fill="auto"/>
            <w:vAlign w:val="center"/>
          </w:tcPr>
          <w:p w14:paraId="7814BFDD"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Documentos Estratégicos</w:t>
            </w:r>
            <w:r>
              <w:rPr>
                <w:rFonts w:ascii="Verdana" w:eastAsia="Verdana" w:hAnsi="Verdana" w:cs="Verdana"/>
                <w:color w:val="000000"/>
                <w:sz w:val="16"/>
                <w:szCs w:val="16"/>
                <w:vertAlign w:val="superscript"/>
              </w:rPr>
              <w:footnoteReference w:id="1"/>
            </w:r>
          </w:p>
        </w:tc>
        <w:tc>
          <w:tcPr>
            <w:tcW w:w="1402" w:type="dxa"/>
            <w:vAlign w:val="center"/>
          </w:tcPr>
          <w:p w14:paraId="4F118B8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DE</w:t>
            </w:r>
          </w:p>
        </w:tc>
      </w:tr>
      <w:tr w:rsidR="00A61C1A" w14:paraId="5A555C65" w14:textId="77777777">
        <w:trPr>
          <w:trHeight w:val="20"/>
          <w:jc w:val="center"/>
        </w:trPr>
        <w:tc>
          <w:tcPr>
            <w:tcW w:w="2329" w:type="dxa"/>
            <w:shd w:val="clear" w:color="auto" w:fill="auto"/>
            <w:vAlign w:val="center"/>
          </w:tcPr>
          <w:p w14:paraId="1D4DCE3E"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Caracterización</w:t>
            </w:r>
          </w:p>
        </w:tc>
        <w:tc>
          <w:tcPr>
            <w:tcW w:w="1402" w:type="dxa"/>
            <w:vAlign w:val="center"/>
          </w:tcPr>
          <w:p w14:paraId="4CEDD01A"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CA</w:t>
            </w:r>
          </w:p>
        </w:tc>
      </w:tr>
      <w:tr w:rsidR="00A61C1A" w14:paraId="461EA383" w14:textId="77777777">
        <w:trPr>
          <w:trHeight w:val="20"/>
          <w:jc w:val="center"/>
        </w:trPr>
        <w:tc>
          <w:tcPr>
            <w:tcW w:w="2329" w:type="dxa"/>
            <w:shd w:val="clear" w:color="auto" w:fill="auto"/>
            <w:vAlign w:val="center"/>
          </w:tcPr>
          <w:p w14:paraId="17C67E9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Procedimiento</w:t>
            </w:r>
          </w:p>
        </w:tc>
        <w:tc>
          <w:tcPr>
            <w:tcW w:w="1402" w:type="dxa"/>
            <w:vAlign w:val="center"/>
          </w:tcPr>
          <w:p w14:paraId="34F2150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PR</w:t>
            </w:r>
          </w:p>
        </w:tc>
      </w:tr>
      <w:tr w:rsidR="00A61C1A" w14:paraId="4EAF7167" w14:textId="77777777">
        <w:trPr>
          <w:trHeight w:val="20"/>
          <w:jc w:val="center"/>
        </w:trPr>
        <w:tc>
          <w:tcPr>
            <w:tcW w:w="2329" w:type="dxa"/>
            <w:shd w:val="clear" w:color="auto" w:fill="auto"/>
            <w:vAlign w:val="center"/>
          </w:tcPr>
          <w:p w14:paraId="2073A1D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Guía</w:t>
            </w:r>
          </w:p>
        </w:tc>
        <w:tc>
          <w:tcPr>
            <w:tcW w:w="1402" w:type="dxa"/>
            <w:vAlign w:val="center"/>
          </w:tcPr>
          <w:p w14:paraId="0F15B438"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G</w:t>
            </w:r>
          </w:p>
        </w:tc>
      </w:tr>
      <w:tr w:rsidR="00A61C1A" w14:paraId="13FD2A85" w14:textId="77777777">
        <w:trPr>
          <w:trHeight w:val="20"/>
          <w:jc w:val="center"/>
        </w:trPr>
        <w:tc>
          <w:tcPr>
            <w:tcW w:w="2329" w:type="dxa"/>
            <w:shd w:val="clear" w:color="auto" w:fill="auto"/>
            <w:vAlign w:val="center"/>
          </w:tcPr>
          <w:p w14:paraId="3B9E6AF0"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Manual</w:t>
            </w:r>
          </w:p>
        </w:tc>
        <w:tc>
          <w:tcPr>
            <w:tcW w:w="1402" w:type="dxa"/>
            <w:vAlign w:val="center"/>
          </w:tcPr>
          <w:p w14:paraId="47794FF4"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M</w:t>
            </w:r>
          </w:p>
        </w:tc>
      </w:tr>
      <w:tr w:rsidR="00A61C1A" w14:paraId="47666A5C" w14:textId="77777777">
        <w:trPr>
          <w:trHeight w:val="20"/>
          <w:jc w:val="center"/>
        </w:trPr>
        <w:tc>
          <w:tcPr>
            <w:tcW w:w="2329" w:type="dxa"/>
            <w:shd w:val="clear" w:color="auto" w:fill="auto"/>
            <w:vAlign w:val="center"/>
          </w:tcPr>
          <w:p w14:paraId="7254F2DA"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lastRenderedPageBreak/>
              <w:t>Instructivo</w:t>
            </w:r>
          </w:p>
        </w:tc>
        <w:tc>
          <w:tcPr>
            <w:tcW w:w="1402" w:type="dxa"/>
            <w:vAlign w:val="center"/>
          </w:tcPr>
          <w:p w14:paraId="3FF57A6C"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I</w:t>
            </w:r>
          </w:p>
        </w:tc>
      </w:tr>
      <w:tr w:rsidR="00A61C1A" w14:paraId="47CCC456" w14:textId="77777777">
        <w:trPr>
          <w:trHeight w:val="20"/>
          <w:jc w:val="center"/>
        </w:trPr>
        <w:tc>
          <w:tcPr>
            <w:tcW w:w="2329" w:type="dxa"/>
            <w:shd w:val="clear" w:color="auto" w:fill="auto"/>
            <w:vAlign w:val="center"/>
          </w:tcPr>
          <w:p w14:paraId="3F0B1F31"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Protocolo</w:t>
            </w:r>
          </w:p>
        </w:tc>
        <w:tc>
          <w:tcPr>
            <w:tcW w:w="1402" w:type="dxa"/>
            <w:vAlign w:val="center"/>
          </w:tcPr>
          <w:p w14:paraId="28B8777D"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PT</w:t>
            </w:r>
          </w:p>
        </w:tc>
      </w:tr>
      <w:tr w:rsidR="00A61C1A" w14:paraId="58397C9C" w14:textId="77777777">
        <w:trPr>
          <w:trHeight w:val="20"/>
          <w:jc w:val="center"/>
        </w:trPr>
        <w:tc>
          <w:tcPr>
            <w:tcW w:w="2329" w:type="dxa"/>
            <w:shd w:val="clear" w:color="auto" w:fill="auto"/>
            <w:vAlign w:val="center"/>
          </w:tcPr>
          <w:p w14:paraId="1594ED7D"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Programa</w:t>
            </w:r>
          </w:p>
        </w:tc>
        <w:tc>
          <w:tcPr>
            <w:tcW w:w="1402" w:type="dxa"/>
            <w:vAlign w:val="center"/>
          </w:tcPr>
          <w:p w14:paraId="0D678A83"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PG</w:t>
            </w:r>
          </w:p>
        </w:tc>
      </w:tr>
      <w:tr w:rsidR="00A61C1A" w14:paraId="576405F0" w14:textId="77777777">
        <w:trPr>
          <w:trHeight w:val="20"/>
          <w:jc w:val="center"/>
        </w:trPr>
        <w:tc>
          <w:tcPr>
            <w:tcW w:w="2329" w:type="dxa"/>
            <w:shd w:val="clear" w:color="auto" w:fill="auto"/>
            <w:vAlign w:val="center"/>
          </w:tcPr>
          <w:p w14:paraId="306E4F4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Formato</w:t>
            </w:r>
          </w:p>
        </w:tc>
        <w:tc>
          <w:tcPr>
            <w:tcW w:w="1402" w:type="dxa"/>
            <w:vAlign w:val="center"/>
          </w:tcPr>
          <w:p w14:paraId="12E43222"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F</w:t>
            </w:r>
          </w:p>
        </w:tc>
      </w:tr>
      <w:tr w:rsidR="00A61C1A" w14:paraId="76020455" w14:textId="77777777">
        <w:trPr>
          <w:trHeight w:val="20"/>
          <w:jc w:val="center"/>
        </w:trPr>
        <w:tc>
          <w:tcPr>
            <w:tcW w:w="2329" w:type="dxa"/>
            <w:shd w:val="clear" w:color="auto" w:fill="auto"/>
            <w:vAlign w:val="center"/>
          </w:tcPr>
          <w:p w14:paraId="33449BE2"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Plantilla</w:t>
            </w:r>
          </w:p>
        </w:tc>
        <w:tc>
          <w:tcPr>
            <w:tcW w:w="1402" w:type="dxa"/>
            <w:vAlign w:val="center"/>
          </w:tcPr>
          <w:p w14:paraId="6A1D02D1"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PL</w:t>
            </w:r>
          </w:p>
        </w:tc>
      </w:tr>
    </w:tbl>
    <w:p w14:paraId="466D2D1C"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65686B4E" w14:textId="77777777" w:rsidR="00A61C1A" w:rsidRDefault="00A61C1A">
      <w:pPr>
        <w:jc w:val="both"/>
        <w:rPr>
          <w:rFonts w:ascii="Verdana" w:eastAsia="Verdana" w:hAnsi="Verdana" w:cs="Verdana"/>
          <w:sz w:val="16"/>
          <w:szCs w:val="16"/>
        </w:rPr>
      </w:pPr>
    </w:p>
    <w:p w14:paraId="71E96AE5"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22" w:name="_Toc184131026"/>
      <w:r>
        <w:rPr>
          <w:rFonts w:ascii="Verdana" w:eastAsia="Verdana" w:hAnsi="Verdana" w:cs="Verdana"/>
          <w:b/>
          <w:color w:val="000000"/>
          <w:sz w:val="16"/>
          <w:szCs w:val="16"/>
        </w:rPr>
        <w:t>Codificación de documentos</w:t>
      </w:r>
      <w:bookmarkEnd w:id="22"/>
    </w:p>
    <w:p w14:paraId="22B6D20C" w14:textId="77777777" w:rsidR="00A61C1A" w:rsidRDefault="00A61C1A">
      <w:pPr>
        <w:jc w:val="both"/>
        <w:rPr>
          <w:rFonts w:ascii="Verdana" w:eastAsia="Verdana" w:hAnsi="Verdana" w:cs="Verdana"/>
          <w:sz w:val="16"/>
          <w:szCs w:val="16"/>
        </w:rPr>
      </w:pPr>
    </w:p>
    <w:p w14:paraId="5AA4DDC4"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 xml:space="preserve">Los documentos del SIG se identifican con una codificación alfanumérica compuesta por: Las siglas del proceso, las siglas del tipo de documento y un número consecutivo (dos caracteres). Esta codificación se asigna según el Sistema de Información Gina módulo documentos. A continuación, se presenta un ejemplo de codificación: </w:t>
      </w:r>
    </w:p>
    <w:p w14:paraId="01DC8604" w14:textId="77777777" w:rsidR="00A61C1A" w:rsidRDefault="00A61C1A">
      <w:pPr>
        <w:jc w:val="both"/>
        <w:rPr>
          <w:rFonts w:ascii="Verdana" w:eastAsia="Verdana" w:hAnsi="Verdana" w:cs="Verdana"/>
          <w:sz w:val="16"/>
          <w:szCs w:val="16"/>
        </w:rPr>
      </w:pPr>
    </w:p>
    <w:p w14:paraId="040E0AD1"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Acta de reunión código: D101PR03F02, donde:</w:t>
      </w:r>
    </w:p>
    <w:p w14:paraId="29C1B2B8" w14:textId="77777777" w:rsidR="00A61C1A" w:rsidRDefault="00A61C1A">
      <w:pPr>
        <w:jc w:val="both"/>
        <w:rPr>
          <w:rFonts w:ascii="Verdana" w:eastAsia="Verdana" w:hAnsi="Verdana" w:cs="Verdana"/>
          <w:sz w:val="16"/>
          <w:szCs w:val="16"/>
        </w:rPr>
      </w:pPr>
    </w:p>
    <w:p w14:paraId="06F20F8F"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Tabla 3. Ejemplo codificación de documentos</w:t>
      </w:r>
    </w:p>
    <w:tbl>
      <w:tblPr>
        <w:tblStyle w:val="af5"/>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1"/>
        <w:gridCol w:w="7697"/>
      </w:tblGrid>
      <w:tr w:rsidR="00A61C1A" w14:paraId="04EAE4F8" w14:textId="77777777">
        <w:trPr>
          <w:trHeight w:val="252"/>
          <w:tblHeader/>
          <w:jc w:val="center"/>
        </w:trPr>
        <w:tc>
          <w:tcPr>
            <w:tcW w:w="1931" w:type="dxa"/>
            <w:shd w:val="clear" w:color="auto" w:fill="A4C2F4"/>
            <w:vAlign w:val="center"/>
          </w:tcPr>
          <w:p w14:paraId="0F4B9990"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Tipo de Documento</w:t>
            </w:r>
          </w:p>
        </w:tc>
        <w:tc>
          <w:tcPr>
            <w:tcW w:w="7697" w:type="dxa"/>
            <w:shd w:val="clear" w:color="auto" w:fill="A4C2F4"/>
            <w:vAlign w:val="center"/>
          </w:tcPr>
          <w:p w14:paraId="624ED269" w14:textId="77777777" w:rsidR="00A61C1A" w:rsidRDefault="00000000">
            <w:pPr>
              <w:jc w:val="center"/>
              <w:rPr>
                <w:rFonts w:ascii="Verdana" w:eastAsia="Verdana" w:hAnsi="Verdana" w:cs="Verdana"/>
                <w:b/>
                <w:color w:val="000000"/>
                <w:sz w:val="16"/>
                <w:szCs w:val="16"/>
              </w:rPr>
            </w:pPr>
            <w:r>
              <w:rPr>
                <w:rFonts w:ascii="Verdana" w:eastAsia="Verdana" w:hAnsi="Verdana" w:cs="Verdana"/>
                <w:b/>
                <w:color w:val="000000"/>
                <w:sz w:val="16"/>
                <w:szCs w:val="16"/>
              </w:rPr>
              <w:t>Identificador</w:t>
            </w:r>
          </w:p>
        </w:tc>
      </w:tr>
      <w:tr w:rsidR="00A61C1A" w14:paraId="3EA41C10" w14:textId="77777777">
        <w:trPr>
          <w:trHeight w:val="20"/>
          <w:jc w:val="center"/>
        </w:trPr>
        <w:tc>
          <w:tcPr>
            <w:tcW w:w="1931" w:type="dxa"/>
            <w:shd w:val="clear" w:color="auto" w:fill="auto"/>
            <w:vAlign w:val="center"/>
          </w:tcPr>
          <w:p w14:paraId="425EBF95"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D101</w:t>
            </w:r>
          </w:p>
        </w:tc>
        <w:tc>
          <w:tcPr>
            <w:tcW w:w="7697" w:type="dxa"/>
            <w:vAlign w:val="center"/>
          </w:tcPr>
          <w:p w14:paraId="47E88787" w14:textId="77777777" w:rsidR="00A61C1A" w:rsidRDefault="00000000">
            <w:pPr>
              <w:jc w:val="both"/>
              <w:rPr>
                <w:rFonts w:ascii="Verdana" w:eastAsia="Verdana" w:hAnsi="Verdana" w:cs="Verdana"/>
                <w:color w:val="000000"/>
                <w:sz w:val="16"/>
                <w:szCs w:val="16"/>
              </w:rPr>
            </w:pPr>
            <w:r>
              <w:rPr>
                <w:rFonts w:ascii="Verdana" w:eastAsia="Verdana" w:hAnsi="Verdana" w:cs="Verdana"/>
                <w:color w:val="000000"/>
                <w:sz w:val="16"/>
                <w:szCs w:val="16"/>
              </w:rPr>
              <w:t>Proceso responsable de la emisión (Gestión de la Planeación Institucional)</w:t>
            </w:r>
          </w:p>
        </w:tc>
      </w:tr>
      <w:tr w:rsidR="00A61C1A" w14:paraId="7F5C70AB" w14:textId="77777777">
        <w:trPr>
          <w:trHeight w:val="20"/>
          <w:jc w:val="center"/>
        </w:trPr>
        <w:tc>
          <w:tcPr>
            <w:tcW w:w="1931" w:type="dxa"/>
            <w:shd w:val="clear" w:color="auto" w:fill="auto"/>
            <w:vAlign w:val="center"/>
          </w:tcPr>
          <w:p w14:paraId="38D5595F"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PR03</w:t>
            </w:r>
          </w:p>
        </w:tc>
        <w:tc>
          <w:tcPr>
            <w:tcW w:w="7697" w:type="dxa"/>
            <w:vAlign w:val="center"/>
          </w:tcPr>
          <w:p w14:paraId="6BD256E5" w14:textId="77777777" w:rsidR="00A61C1A" w:rsidRDefault="00000000">
            <w:pPr>
              <w:jc w:val="both"/>
              <w:rPr>
                <w:rFonts w:ascii="Verdana" w:eastAsia="Verdana" w:hAnsi="Verdana" w:cs="Verdana"/>
                <w:color w:val="000000"/>
                <w:sz w:val="16"/>
                <w:szCs w:val="16"/>
              </w:rPr>
            </w:pPr>
            <w:r>
              <w:rPr>
                <w:rFonts w:ascii="Verdana" w:eastAsia="Verdana" w:hAnsi="Verdana" w:cs="Verdana"/>
                <w:color w:val="000000"/>
                <w:sz w:val="16"/>
                <w:szCs w:val="16"/>
              </w:rPr>
              <w:t xml:space="preserve">Documento al cual está vinculado el formato (D101PR03 </w:t>
            </w:r>
            <w:r>
              <w:rPr>
                <w:rFonts w:ascii="Verdana" w:eastAsia="Verdana" w:hAnsi="Verdana" w:cs="Verdana"/>
                <w:sz w:val="16"/>
                <w:szCs w:val="16"/>
              </w:rPr>
              <w:t>O</w:t>
            </w:r>
            <w:r>
              <w:rPr>
                <w:rFonts w:ascii="Verdana" w:eastAsia="Verdana" w:hAnsi="Verdana" w:cs="Verdana"/>
                <w:color w:val="000000"/>
                <w:sz w:val="16"/>
                <w:szCs w:val="16"/>
              </w:rPr>
              <w:t>peración de Comités Institucionales)</w:t>
            </w:r>
          </w:p>
        </w:tc>
      </w:tr>
      <w:tr w:rsidR="00A61C1A" w14:paraId="3552C733" w14:textId="77777777">
        <w:trPr>
          <w:trHeight w:val="20"/>
          <w:jc w:val="center"/>
        </w:trPr>
        <w:tc>
          <w:tcPr>
            <w:tcW w:w="1931" w:type="dxa"/>
            <w:shd w:val="clear" w:color="auto" w:fill="auto"/>
            <w:vAlign w:val="center"/>
          </w:tcPr>
          <w:p w14:paraId="185B5C77"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F</w:t>
            </w:r>
          </w:p>
        </w:tc>
        <w:tc>
          <w:tcPr>
            <w:tcW w:w="7697" w:type="dxa"/>
            <w:vAlign w:val="center"/>
          </w:tcPr>
          <w:p w14:paraId="03F6FCF4" w14:textId="77777777" w:rsidR="00A61C1A" w:rsidRDefault="00000000">
            <w:pPr>
              <w:jc w:val="both"/>
              <w:rPr>
                <w:rFonts w:ascii="Verdana" w:eastAsia="Verdana" w:hAnsi="Verdana" w:cs="Verdana"/>
                <w:color w:val="000000"/>
                <w:sz w:val="16"/>
                <w:szCs w:val="16"/>
              </w:rPr>
            </w:pPr>
            <w:r>
              <w:rPr>
                <w:rFonts w:ascii="Verdana" w:eastAsia="Verdana" w:hAnsi="Verdana" w:cs="Verdana"/>
                <w:color w:val="000000"/>
                <w:sz w:val="16"/>
                <w:szCs w:val="16"/>
              </w:rPr>
              <w:t>Tipo de Documento (Formato)</w:t>
            </w:r>
          </w:p>
        </w:tc>
      </w:tr>
      <w:tr w:rsidR="00A61C1A" w14:paraId="7BA3740E" w14:textId="77777777">
        <w:trPr>
          <w:trHeight w:val="20"/>
          <w:jc w:val="center"/>
        </w:trPr>
        <w:tc>
          <w:tcPr>
            <w:tcW w:w="1931" w:type="dxa"/>
            <w:shd w:val="clear" w:color="auto" w:fill="auto"/>
            <w:vAlign w:val="center"/>
          </w:tcPr>
          <w:p w14:paraId="43B0CFF6" w14:textId="77777777" w:rsidR="00A61C1A" w:rsidRDefault="00000000">
            <w:pPr>
              <w:jc w:val="center"/>
              <w:rPr>
                <w:rFonts w:ascii="Verdana" w:eastAsia="Verdana" w:hAnsi="Verdana" w:cs="Verdana"/>
                <w:color w:val="000000"/>
                <w:sz w:val="16"/>
                <w:szCs w:val="16"/>
              </w:rPr>
            </w:pPr>
            <w:r>
              <w:rPr>
                <w:rFonts w:ascii="Verdana" w:eastAsia="Verdana" w:hAnsi="Verdana" w:cs="Verdana"/>
                <w:color w:val="000000"/>
                <w:sz w:val="16"/>
                <w:szCs w:val="16"/>
              </w:rPr>
              <w:t>02</w:t>
            </w:r>
          </w:p>
        </w:tc>
        <w:tc>
          <w:tcPr>
            <w:tcW w:w="7697" w:type="dxa"/>
            <w:vAlign w:val="center"/>
          </w:tcPr>
          <w:p w14:paraId="7126E170" w14:textId="77777777" w:rsidR="00A61C1A" w:rsidRDefault="00000000">
            <w:pPr>
              <w:jc w:val="both"/>
              <w:rPr>
                <w:rFonts w:ascii="Verdana" w:eastAsia="Verdana" w:hAnsi="Verdana" w:cs="Verdana"/>
                <w:color w:val="000000"/>
                <w:sz w:val="16"/>
                <w:szCs w:val="16"/>
              </w:rPr>
            </w:pPr>
            <w:r>
              <w:rPr>
                <w:rFonts w:ascii="Verdana" w:eastAsia="Verdana" w:hAnsi="Verdana" w:cs="Verdana"/>
                <w:color w:val="000000"/>
                <w:sz w:val="16"/>
                <w:szCs w:val="16"/>
              </w:rPr>
              <w:t>Consecutivo según Sistema de Información Gina / Módulo documentos</w:t>
            </w:r>
          </w:p>
        </w:tc>
      </w:tr>
    </w:tbl>
    <w:p w14:paraId="48A82C5B"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76BA6EDB" w14:textId="77777777" w:rsidR="00A61C1A" w:rsidRDefault="00A61C1A">
      <w:pPr>
        <w:jc w:val="both"/>
        <w:rPr>
          <w:rFonts w:ascii="Verdana" w:eastAsia="Verdana" w:hAnsi="Verdana" w:cs="Verdana"/>
          <w:sz w:val="16"/>
          <w:szCs w:val="16"/>
        </w:rPr>
      </w:pPr>
    </w:p>
    <w:p w14:paraId="693BB28E"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La versión del documento hace referencia al número de veces que se ha modificado el documento. Cuando el documento es emitido por primera vez se le asigna la versión 1 e irá aumentando el consecutivo cada vez que se le hagan modificaciones.</w:t>
      </w:r>
    </w:p>
    <w:p w14:paraId="323DDA1D" w14:textId="77777777" w:rsidR="00A61C1A" w:rsidRDefault="00A61C1A">
      <w:pPr>
        <w:jc w:val="both"/>
        <w:rPr>
          <w:rFonts w:ascii="Verdana" w:eastAsia="Verdana" w:hAnsi="Verdana" w:cs="Verdana"/>
          <w:sz w:val="16"/>
          <w:szCs w:val="16"/>
        </w:rPr>
      </w:pPr>
    </w:p>
    <w:p w14:paraId="09E54CED"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El código, la versión de la información del documento, fecha de aprobación (</w:t>
      </w:r>
      <w:proofErr w:type="spellStart"/>
      <w:r>
        <w:rPr>
          <w:rFonts w:ascii="Verdana" w:eastAsia="Verdana" w:hAnsi="Verdana" w:cs="Verdana"/>
          <w:sz w:val="16"/>
          <w:szCs w:val="16"/>
        </w:rPr>
        <w:t>dd</w:t>
      </w:r>
      <w:proofErr w:type="spellEnd"/>
      <w:r>
        <w:rPr>
          <w:rFonts w:ascii="Verdana" w:eastAsia="Verdana" w:hAnsi="Verdana" w:cs="Verdana"/>
          <w:sz w:val="16"/>
          <w:szCs w:val="16"/>
        </w:rPr>
        <w:t>/mm/año) y la paginación van en la parte superior derecha del encabezado del documento (de tipo C, D y E), tal como se presenta a continuación:</w:t>
      </w:r>
    </w:p>
    <w:p w14:paraId="3CC4D107" w14:textId="77777777" w:rsidR="00A61C1A" w:rsidRDefault="00A61C1A">
      <w:pPr>
        <w:jc w:val="both"/>
        <w:rPr>
          <w:rFonts w:ascii="Verdana" w:eastAsia="Verdana" w:hAnsi="Verdana" w:cs="Verdana"/>
          <w:sz w:val="16"/>
          <w:szCs w:val="16"/>
        </w:rPr>
      </w:pPr>
    </w:p>
    <w:p w14:paraId="6593C478"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Tabla 4. Ejemplo codificación de documentos</w:t>
      </w:r>
    </w:p>
    <w:tbl>
      <w:tblPr>
        <w:tblStyle w:val="af6"/>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1"/>
        <w:gridCol w:w="4805"/>
        <w:gridCol w:w="2132"/>
      </w:tblGrid>
      <w:tr w:rsidR="00A61C1A" w14:paraId="2E4EA505" w14:textId="77777777">
        <w:trPr>
          <w:jc w:val="center"/>
        </w:trPr>
        <w:tc>
          <w:tcPr>
            <w:tcW w:w="2691" w:type="dxa"/>
            <w:vMerge w:val="restart"/>
            <w:vAlign w:val="center"/>
          </w:tcPr>
          <w:p w14:paraId="70E52202"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noProof/>
                <w:color w:val="000000"/>
                <w:sz w:val="16"/>
                <w:szCs w:val="16"/>
              </w:rPr>
              <w:drawing>
                <wp:inline distT="0" distB="0" distL="0" distR="0" wp14:anchorId="36F5C89C" wp14:editId="0E1DCD4F">
                  <wp:extent cx="813463" cy="540000"/>
                  <wp:effectExtent l="0" t="0" r="0" b="0"/>
                  <wp:docPr id="20913866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t="16472" b="17144"/>
                          <a:stretch>
                            <a:fillRect/>
                          </a:stretch>
                        </pic:blipFill>
                        <pic:spPr>
                          <a:xfrm>
                            <a:off x="0" y="0"/>
                            <a:ext cx="813463" cy="540000"/>
                          </a:xfrm>
                          <a:prstGeom prst="rect">
                            <a:avLst/>
                          </a:prstGeom>
                          <a:ln/>
                        </pic:spPr>
                      </pic:pic>
                    </a:graphicData>
                  </a:graphic>
                </wp:inline>
              </w:drawing>
            </w:r>
          </w:p>
        </w:tc>
        <w:tc>
          <w:tcPr>
            <w:tcW w:w="4805" w:type="dxa"/>
            <w:vMerge w:val="restart"/>
            <w:vAlign w:val="center"/>
          </w:tcPr>
          <w:p w14:paraId="21568E94"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000000"/>
                <w:sz w:val="16"/>
                <w:szCs w:val="16"/>
              </w:rPr>
            </w:pPr>
            <w:r>
              <w:rPr>
                <w:rFonts w:ascii="Verdana" w:eastAsia="Verdana" w:hAnsi="Verdana" w:cs="Verdana"/>
                <w:b/>
                <w:color w:val="000000"/>
                <w:sz w:val="16"/>
                <w:szCs w:val="16"/>
              </w:rPr>
              <w:t>GUÍA PARA LA ELABORACIÓN DE DOCUMENTOS DEL SISTEMA INTEGRADO DE PLANEACIÓN Y GESTIÓN</w:t>
            </w:r>
          </w:p>
        </w:tc>
        <w:tc>
          <w:tcPr>
            <w:tcW w:w="2132" w:type="dxa"/>
            <w:vAlign w:val="center"/>
          </w:tcPr>
          <w:p w14:paraId="10A89451" w14:textId="77777777" w:rsidR="00A61C1A" w:rsidRDefault="00000000">
            <w:pPr>
              <w:jc w:val="center"/>
              <w:rPr>
                <w:rFonts w:ascii="Verdana" w:eastAsia="Verdana" w:hAnsi="Verdana" w:cs="Verdana"/>
                <w:sz w:val="16"/>
                <w:szCs w:val="16"/>
              </w:rPr>
            </w:pPr>
            <w:r>
              <w:rPr>
                <w:rFonts w:ascii="Verdana" w:eastAsia="Verdana" w:hAnsi="Verdana" w:cs="Verdana"/>
                <w:b/>
                <w:color w:val="000000"/>
                <w:sz w:val="16"/>
                <w:szCs w:val="16"/>
              </w:rPr>
              <w:t xml:space="preserve">Código: </w:t>
            </w:r>
            <w:r>
              <w:rPr>
                <w:rFonts w:ascii="Verdana" w:eastAsia="Verdana" w:hAnsi="Verdana" w:cs="Verdana"/>
                <w:color w:val="000000"/>
                <w:sz w:val="16"/>
                <w:szCs w:val="16"/>
              </w:rPr>
              <w:t>D102PR01G01</w:t>
            </w:r>
          </w:p>
        </w:tc>
      </w:tr>
      <w:tr w:rsidR="00A61C1A" w14:paraId="0605492E" w14:textId="77777777">
        <w:trPr>
          <w:jc w:val="center"/>
        </w:trPr>
        <w:tc>
          <w:tcPr>
            <w:tcW w:w="2691" w:type="dxa"/>
            <w:vMerge/>
            <w:vAlign w:val="center"/>
          </w:tcPr>
          <w:p w14:paraId="1A1D7022"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4805" w:type="dxa"/>
            <w:vMerge/>
            <w:vAlign w:val="center"/>
          </w:tcPr>
          <w:p w14:paraId="76638E7B"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2132" w:type="dxa"/>
            <w:vAlign w:val="center"/>
          </w:tcPr>
          <w:p w14:paraId="645E057C"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Versión: </w:t>
            </w:r>
            <w:r>
              <w:rPr>
                <w:rFonts w:ascii="Verdana" w:eastAsia="Verdana" w:hAnsi="Verdana" w:cs="Verdana"/>
                <w:color w:val="000000"/>
                <w:sz w:val="16"/>
                <w:szCs w:val="16"/>
              </w:rPr>
              <w:t>0X</w:t>
            </w:r>
          </w:p>
        </w:tc>
      </w:tr>
      <w:tr w:rsidR="00A61C1A" w14:paraId="131A1DC8" w14:textId="77777777">
        <w:trPr>
          <w:jc w:val="center"/>
        </w:trPr>
        <w:tc>
          <w:tcPr>
            <w:tcW w:w="2691" w:type="dxa"/>
            <w:vMerge/>
            <w:vAlign w:val="center"/>
          </w:tcPr>
          <w:p w14:paraId="13D5291A"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4805" w:type="dxa"/>
            <w:vMerge/>
            <w:vAlign w:val="center"/>
          </w:tcPr>
          <w:p w14:paraId="7396978B"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2132" w:type="dxa"/>
            <w:vAlign w:val="center"/>
          </w:tcPr>
          <w:p w14:paraId="7340AC2D" w14:textId="77777777" w:rsidR="00A61C1A" w:rsidRDefault="00000000">
            <w:pPr>
              <w:jc w:val="center"/>
              <w:rPr>
                <w:rFonts w:ascii="Verdana" w:eastAsia="Verdana" w:hAnsi="Verdana" w:cs="Verdana"/>
                <w:color w:val="000000"/>
                <w:sz w:val="16"/>
                <w:szCs w:val="16"/>
              </w:rPr>
            </w:pPr>
            <w:r>
              <w:rPr>
                <w:rFonts w:ascii="Verdana" w:eastAsia="Verdana" w:hAnsi="Verdana" w:cs="Verdana"/>
                <w:b/>
                <w:color w:val="000000"/>
                <w:sz w:val="16"/>
                <w:szCs w:val="16"/>
              </w:rPr>
              <w:t xml:space="preserve">Fecha: </w:t>
            </w:r>
            <w:r>
              <w:rPr>
                <w:rFonts w:ascii="Verdana" w:eastAsia="Verdana" w:hAnsi="Verdana" w:cs="Verdana"/>
                <w:color w:val="000000"/>
                <w:sz w:val="16"/>
                <w:szCs w:val="16"/>
              </w:rPr>
              <w:t>XX/XX/202X</w:t>
            </w:r>
          </w:p>
        </w:tc>
      </w:tr>
      <w:tr w:rsidR="00A61C1A" w14:paraId="287BD910" w14:textId="77777777">
        <w:trPr>
          <w:jc w:val="center"/>
        </w:trPr>
        <w:tc>
          <w:tcPr>
            <w:tcW w:w="2691" w:type="dxa"/>
            <w:vMerge/>
            <w:vAlign w:val="center"/>
          </w:tcPr>
          <w:p w14:paraId="6BF536A1"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4805" w:type="dxa"/>
            <w:vMerge/>
            <w:vAlign w:val="center"/>
          </w:tcPr>
          <w:p w14:paraId="393DA870"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2132" w:type="dxa"/>
            <w:vAlign w:val="center"/>
          </w:tcPr>
          <w:p w14:paraId="0D73A489" w14:textId="78627FF1"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Página: </w:t>
            </w:r>
            <w:r>
              <w:rPr>
                <w:rFonts w:ascii="Verdana" w:eastAsia="Verdana" w:hAnsi="Verdana" w:cs="Verdana"/>
                <w:color w:val="000000"/>
                <w:sz w:val="16"/>
                <w:szCs w:val="16"/>
              </w:rPr>
              <w:t xml:space="preserve">6 de </w:t>
            </w:r>
            <w:r>
              <w:rPr>
                <w:rFonts w:ascii="Verdana" w:eastAsia="Verdana" w:hAnsi="Verdana" w:cs="Verdana"/>
                <w:color w:val="000000"/>
                <w:sz w:val="16"/>
                <w:szCs w:val="16"/>
              </w:rPr>
              <w:fldChar w:fldCharType="begin"/>
            </w:r>
            <w:r>
              <w:rPr>
                <w:rFonts w:ascii="Verdana" w:eastAsia="Verdana" w:hAnsi="Verdana" w:cs="Verdana"/>
                <w:color w:val="000000"/>
                <w:sz w:val="16"/>
                <w:szCs w:val="16"/>
              </w:rPr>
              <w:instrText>NUMPAGES</w:instrText>
            </w:r>
            <w:r>
              <w:rPr>
                <w:rFonts w:ascii="Verdana" w:eastAsia="Verdana" w:hAnsi="Verdana" w:cs="Verdana"/>
                <w:color w:val="000000"/>
                <w:sz w:val="16"/>
                <w:szCs w:val="16"/>
              </w:rPr>
              <w:fldChar w:fldCharType="separate"/>
            </w:r>
            <w:r w:rsidR="00AE4D71">
              <w:rPr>
                <w:rFonts w:ascii="Verdana" w:eastAsia="Verdana" w:hAnsi="Verdana" w:cs="Verdana"/>
                <w:noProof/>
                <w:color w:val="000000"/>
                <w:sz w:val="16"/>
                <w:szCs w:val="16"/>
              </w:rPr>
              <w:t>13</w:t>
            </w:r>
            <w:r>
              <w:rPr>
                <w:rFonts w:ascii="Verdana" w:eastAsia="Verdana" w:hAnsi="Verdana" w:cs="Verdana"/>
                <w:color w:val="000000"/>
                <w:sz w:val="16"/>
                <w:szCs w:val="16"/>
              </w:rPr>
              <w:fldChar w:fldCharType="end"/>
            </w:r>
          </w:p>
        </w:tc>
      </w:tr>
    </w:tbl>
    <w:p w14:paraId="3243049E"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5014F804" w14:textId="77777777" w:rsidR="00A61C1A" w:rsidRDefault="00A61C1A">
      <w:pPr>
        <w:jc w:val="both"/>
        <w:rPr>
          <w:rFonts w:ascii="Verdana" w:eastAsia="Verdana" w:hAnsi="Verdana" w:cs="Verdana"/>
          <w:sz w:val="16"/>
          <w:szCs w:val="16"/>
        </w:rPr>
      </w:pPr>
    </w:p>
    <w:p w14:paraId="4F7B8A64"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El código, la versión de la información del documento y la fecha de aprobación van en la parte inferior derecha del encabezado del documento (de tipo E</w:t>
      </w:r>
      <w:r>
        <w:rPr>
          <w:rFonts w:ascii="Verdana" w:eastAsia="Verdana" w:hAnsi="Verdana" w:cs="Verdana"/>
          <w:sz w:val="16"/>
          <w:szCs w:val="16"/>
          <w:vertAlign w:val="superscript"/>
        </w:rPr>
        <w:footnoteReference w:id="2"/>
      </w:r>
      <w:r>
        <w:rPr>
          <w:rFonts w:ascii="Verdana" w:eastAsia="Verdana" w:hAnsi="Verdana" w:cs="Verdana"/>
          <w:sz w:val="16"/>
          <w:szCs w:val="16"/>
        </w:rPr>
        <w:t>), tal como se presenta a continuación:</w:t>
      </w:r>
    </w:p>
    <w:p w14:paraId="51790F78" w14:textId="77777777" w:rsidR="00A61C1A" w:rsidRDefault="00A61C1A">
      <w:pPr>
        <w:jc w:val="both"/>
        <w:rPr>
          <w:rFonts w:ascii="Verdana" w:eastAsia="Verdana" w:hAnsi="Verdana" w:cs="Verdana"/>
          <w:sz w:val="16"/>
          <w:szCs w:val="16"/>
        </w:rPr>
      </w:pPr>
    </w:p>
    <w:p w14:paraId="2C535313"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Ilustración 2. Ejemplo codificación documento</w:t>
      </w:r>
      <w:r>
        <w:rPr>
          <w:rFonts w:ascii="Verdana" w:eastAsia="Verdana" w:hAnsi="Verdana" w:cs="Verdana"/>
          <w:i/>
          <w:noProof/>
          <w:color w:val="000000"/>
          <w:sz w:val="16"/>
          <w:szCs w:val="16"/>
        </w:rPr>
        <w:drawing>
          <wp:inline distT="0" distB="0" distL="0" distR="0" wp14:anchorId="285A11DD" wp14:editId="226C0DAC">
            <wp:extent cx="6120130" cy="391746"/>
            <wp:effectExtent l="12700" t="12700" r="12700" b="12700"/>
            <wp:docPr id="209138669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b="44220"/>
                    <a:stretch>
                      <a:fillRect/>
                    </a:stretch>
                  </pic:blipFill>
                  <pic:spPr>
                    <a:xfrm>
                      <a:off x="0" y="0"/>
                      <a:ext cx="6120130" cy="391746"/>
                    </a:xfrm>
                    <a:prstGeom prst="rect">
                      <a:avLst/>
                    </a:prstGeom>
                    <a:ln w="12700">
                      <a:solidFill>
                        <a:srgbClr val="000000"/>
                      </a:solidFill>
                      <a:prstDash val="solid"/>
                    </a:ln>
                  </pic:spPr>
                </pic:pic>
              </a:graphicData>
            </a:graphic>
          </wp:inline>
        </w:drawing>
      </w:r>
    </w:p>
    <w:p w14:paraId="13A6C9A3"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00921B81" w14:textId="77777777" w:rsidR="00A61C1A" w:rsidRDefault="00A61C1A">
      <w:pPr>
        <w:jc w:val="both"/>
        <w:rPr>
          <w:rFonts w:ascii="Verdana" w:eastAsia="Verdana" w:hAnsi="Verdana" w:cs="Verdana"/>
          <w:sz w:val="16"/>
          <w:szCs w:val="16"/>
        </w:rPr>
      </w:pPr>
    </w:p>
    <w:p w14:paraId="0035DA91" w14:textId="77777777" w:rsidR="00A61C1A" w:rsidRDefault="00000000" w:rsidP="00492960">
      <w:pPr>
        <w:pStyle w:val="Prrafodelista"/>
        <w:numPr>
          <w:ilvl w:val="1"/>
          <w:numId w:val="20"/>
        </w:numPr>
        <w:jc w:val="both"/>
        <w:outlineLvl w:val="0"/>
        <w:rPr>
          <w:rFonts w:ascii="Verdana" w:eastAsia="Verdana" w:hAnsi="Verdana" w:cs="Verdana"/>
          <w:b/>
          <w:color w:val="000000"/>
          <w:sz w:val="16"/>
          <w:szCs w:val="16"/>
        </w:rPr>
      </w:pPr>
      <w:bookmarkStart w:id="23" w:name="_heading=h.4i7ojhp" w:colFirst="0" w:colLast="0"/>
      <w:bookmarkStart w:id="24" w:name="_Toc184131027"/>
      <w:bookmarkEnd w:id="23"/>
      <w:r>
        <w:rPr>
          <w:rFonts w:ascii="Verdana" w:eastAsia="Verdana" w:hAnsi="Verdana" w:cs="Verdana"/>
          <w:b/>
          <w:color w:val="000000"/>
          <w:sz w:val="16"/>
          <w:szCs w:val="16"/>
        </w:rPr>
        <w:t>Actualización de documentos (creación, modificación o inactivación)</w:t>
      </w:r>
      <w:bookmarkEnd w:id="24"/>
    </w:p>
    <w:p w14:paraId="2D0E90B8" w14:textId="77777777" w:rsidR="00A61C1A" w:rsidRDefault="00A61C1A">
      <w:pPr>
        <w:jc w:val="both"/>
        <w:rPr>
          <w:rFonts w:ascii="Verdana" w:eastAsia="Verdana" w:hAnsi="Verdana" w:cs="Verdana"/>
          <w:sz w:val="16"/>
          <w:szCs w:val="16"/>
        </w:rPr>
      </w:pPr>
    </w:p>
    <w:p w14:paraId="22D2AFFC"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La actualización documental incluye la creación, modificación o inactivación de cualquier documento del SIG que se considere necesario. La revisión, aprobación y divulgación de los documentos se debe realizar conforme a lo establecido en el procedimiento </w:t>
      </w:r>
      <w:r>
        <w:rPr>
          <w:rFonts w:ascii="Verdana" w:eastAsia="Verdana" w:hAnsi="Verdana" w:cs="Verdana"/>
          <w:b/>
          <w:color w:val="000000"/>
          <w:sz w:val="16"/>
          <w:szCs w:val="16"/>
        </w:rPr>
        <w:t>D102PR01 CONTROL DE DOCUMENTOS</w:t>
      </w:r>
      <w:r>
        <w:rPr>
          <w:rFonts w:ascii="Verdana" w:eastAsia="Verdana" w:hAnsi="Verdana" w:cs="Verdana"/>
          <w:color w:val="000000"/>
          <w:sz w:val="16"/>
          <w:szCs w:val="16"/>
        </w:rPr>
        <w:t>.</w:t>
      </w:r>
    </w:p>
    <w:p w14:paraId="07B6090D" w14:textId="5E70C3A0"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Cualquier funcionario o contratista </w:t>
      </w:r>
      <w:sdt>
        <w:sdtPr>
          <w:tag w:val="goog_rdk_9"/>
          <w:id w:val="-183450961"/>
          <w:showingPlcHdr/>
        </w:sdtPr>
        <w:sdtContent>
          <w:r w:rsidR="00465FA5">
            <w:t xml:space="preserve">     </w:t>
          </w:r>
        </w:sdtContent>
      </w:sdt>
      <w:r>
        <w:rPr>
          <w:rFonts w:ascii="Verdana" w:eastAsia="Verdana" w:hAnsi="Verdana" w:cs="Verdana"/>
          <w:color w:val="000000"/>
          <w:sz w:val="16"/>
          <w:szCs w:val="16"/>
        </w:rPr>
        <w:t xml:space="preserve">en la ejecución de sus funciones u obligaciones y en pro del mejoramiento, puede identificar la necesidad de elaborar, modificar o inactivar un documento del SIG, para lo cual deberá comunicarlo al líder del proceso al que pertenece el documento para que analice la pertinencia de hacer la solicitud a la OAPII a través del mecanismo que se disponga para tal fin, describiendo la acción a realizar y la situación que motiva dicha acción. Se debe adjuntar la propuesta del documento a elaborar o modificar. </w:t>
      </w:r>
    </w:p>
    <w:p w14:paraId="6D85FB88"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En ningún caso la persona que revisa el documento debe ser la misma que lo elabora. En los casos que lo amerite, el documento podrá ser revisado por más de una persona.</w:t>
      </w:r>
    </w:p>
    <w:p w14:paraId="480F7902"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Ningún documento podrá ser liberado sin antes someterlo a la etapa de revisión y aprobación designada en el flujo de aprobación del Sistema de Información Gina.</w:t>
      </w:r>
    </w:p>
    <w:p w14:paraId="14A20B16"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lastRenderedPageBreak/>
        <w:t>Cuando se elabora o modifica un documento, este debe usarse a partir de la fecha de su liberación descrita en el módulo de documentos del Sistema de Información Gina en el campo “FECHA DE VERSIÓN”. En ningún caso es exigible el uso retroactivo de un documento. En el módulo de documentos del Sistema de Información Gina se podrá verificar la versión actual de los documentos.</w:t>
      </w:r>
    </w:p>
    <w:p w14:paraId="278FF7CD" w14:textId="77777777" w:rsidR="00A61C1A" w:rsidRDefault="00A61C1A">
      <w:pPr>
        <w:jc w:val="both"/>
        <w:rPr>
          <w:rFonts w:ascii="Verdana" w:eastAsia="Verdana" w:hAnsi="Verdana" w:cs="Verdana"/>
          <w:sz w:val="16"/>
          <w:szCs w:val="16"/>
        </w:rPr>
      </w:pPr>
    </w:p>
    <w:p w14:paraId="59223EC6" w14:textId="77777777" w:rsidR="00A61C1A" w:rsidRDefault="00000000" w:rsidP="00492960">
      <w:pPr>
        <w:pStyle w:val="Prrafodelista"/>
        <w:numPr>
          <w:ilvl w:val="1"/>
          <w:numId w:val="20"/>
        </w:numPr>
        <w:jc w:val="both"/>
        <w:outlineLvl w:val="0"/>
        <w:rPr>
          <w:rFonts w:ascii="Verdana" w:eastAsia="Verdana" w:hAnsi="Verdana" w:cs="Verdana"/>
          <w:b/>
          <w:color w:val="000000"/>
          <w:sz w:val="16"/>
          <w:szCs w:val="16"/>
        </w:rPr>
      </w:pPr>
      <w:bookmarkStart w:id="25" w:name="_heading=h.2xcytpi" w:colFirst="0" w:colLast="0"/>
      <w:bookmarkStart w:id="26" w:name="_Toc184131028"/>
      <w:bookmarkEnd w:id="25"/>
      <w:r>
        <w:rPr>
          <w:rFonts w:ascii="Verdana" w:eastAsia="Verdana" w:hAnsi="Verdana" w:cs="Verdana"/>
          <w:b/>
          <w:color w:val="000000"/>
          <w:sz w:val="16"/>
          <w:szCs w:val="16"/>
        </w:rPr>
        <w:t>Contenido de los documentos del Sistema Integrado de Gestión</w:t>
      </w:r>
      <w:bookmarkEnd w:id="26"/>
    </w:p>
    <w:p w14:paraId="11CF20D4" w14:textId="77777777" w:rsidR="00A61C1A" w:rsidRDefault="00A61C1A">
      <w:pPr>
        <w:jc w:val="both"/>
        <w:rPr>
          <w:rFonts w:ascii="Verdana" w:eastAsia="Verdana" w:hAnsi="Verdana" w:cs="Verdana"/>
          <w:sz w:val="16"/>
          <w:szCs w:val="16"/>
        </w:rPr>
      </w:pPr>
    </w:p>
    <w:p w14:paraId="522B11E6"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 xml:space="preserve">Todos los documentos van dirigidos a uno o varios grupos de valor, de manera que su redacción debe ser de fácil comprensión a todo nivel y debe seguir las directrices de Lenguaje Claro establecidas en la entidad y la Función Pública. </w:t>
      </w:r>
    </w:p>
    <w:p w14:paraId="595A76D3" w14:textId="77777777" w:rsidR="00A61C1A" w:rsidRDefault="00A61C1A">
      <w:pPr>
        <w:jc w:val="both"/>
        <w:rPr>
          <w:rFonts w:ascii="Verdana" w:eastAsia="Verdana" w:hAnsi="Verdana" w:cs="Verdana"/>
          <w:sz w:val="16"/>
          <w:szCs w:val="16"/>
        </w:rPr>
      </w:pPr>
    </w:p>
    <w:p w14:paraId="7E8D676C" w14:textId="54A93D47" w:rsidR="00A61C1A" w:rsidRDefault="00000000">
      <w:pPr>
        <w:jc w:val="both"/>
        <w:rPr>
          <w:rFonts w:ascii="Verdana" w:eastAsia="Verdana" w:hAnsi="Verdana" w:cs="Verdana"/>
          <w:sz w:val="16"/>
          <w:szCs w:val="16"/>
        </w:rPr>
      </w:pPr>
      <w:r>
        <w:rPr>
          <w:rFonts w:ascii="Verdana" w:eastAsia="Verdana" w:hAnsi="Verdana" w:cs="Verdana"/>
          <w:sz w:val="16"/>
          <w:szCs w:val="16"/>
        </w:rPr>
        <w:t>De acuerdo con la estructura documental del SIG (Pirámide Documental), existen los siguientes instrumentos que documentan los procesos: caracterización, procedimientos, guías, manuales, instructivos, protocolos, formatos, plantillas. Para la etapa de documentación o actualización se debe tener en cuenta l</w:t>
      </w:r>
      <w:sdt>
        <w:sdtPr>
          <w:tag w:val="goog_rdk_10"/>
          <w:id w:val="241221461"/>
        </w:sdtPr>
        <w:sdtContent>
          <w:r>
            <w:rPr>
              <w:rFonts w:ascii="Verdana" w:eastAsia="Verdana" w:hAnsi="Verdana" w:cs="Verdana"/>
              <w:sz w:val="16"/>
              <w:szCs w:val="16"/>
            </w:rPr>
            <w:t xml:space="preserve">as plantillas </w:t>
          </w:r>
        </w:sdtContent>
      </w:sdt>
      <w:sdt>
        <w:sdtPr>
          <w:tag w:val="goog_rdk_11"/>
          <w:id w:val="-2039114504"/>
          <w:showingPlcHdr/>
        </w:sdtPr>
        <w:sdtContent>
          <w:r w:rsidR="00465FA5">
            <w:t xml:space="preserve">     </w:t>
          </w:r>
        </w:sdtContent>
      </w:sdt>
      <w:r>
        <w:rPr>
          <w:rFonts w:ascii="Verdana" w:eastAsia="Verdana" w:hAnsi="Verdana" w:cs="Verdana"/>
          <w:sz w:val="16"/>
          <w:szCs w:val="16"/>
        </w:rPr>
        <w:t>diseñad</w:t>
      </w:r>
      <w:sdt>
        <w:sdtPr>
          <w:tag w:val="goog_rdk_12"/>
          <w:id w:val="1127196273"/>
          <w:showingPlcHdr/>
        </w:sdtPr>
        <w:sdtContent>
          <w:r w:rsidR="00465FA5">
            <w:t xml:space="preserve">     </w:t>
          </w:r>
        </w:sdtContent>
      </w:sdt>
      <w:sdt>
        <w:sdtPr>
          <w:tag w:val="goog_rdk_13"/>
          <w:id w:val="-1871986237"/>
        </w:sdtPr>
        <w:sdtContent>
          <w:r>
            <w:rPr>
              <w:rFonts w:ascii="Verdana" w:eastAsia="Verdana" w:hAnsi="Verdana" w:cs="Verdana"/>
              <w:sz w:val="16"/>
              <w:szCs w:val="16"/>
            </w:rPr>
            <w:t>a</w:t>
          </w:r>
        </w:sdtContent>
      </w:sdt>
      <w:r>
        <w:rPr>
          <w:rFonts w:ascii="Verdana" w:eastAsia="Verdana" w:hAnsi="Verdana" w:cs="Verdana"/>
          <w:sz w:val="16"/>
          <w:szCs w:val="16"/>
        </w:rPr>
        <w:t>s por la OAPII, los cuales deben ser aplicados por los procesos del Ministerio, evitando así el uso no intencionado de documentos diferentes a los institucionales. Ningún campo debe quedar en blanco, si no tiene información se debe diligenciar “No aplica”.</w:t>
      </w:r>
    </w:p>
    <w:p w14:paraId="11C59439" w14:textId="77777777" w:rsidR="00A61C1A" w:rsidRDefault="00A61C1A">
      <w:pPr>
        <w:jc w:val="both"/>
        <w:rPr>
          <w:rFonts w:ascii="Verdana" w:eastAsia="Verdana" w:hAnsi="Verdana" w:cs="Verdana"/>
          <w:sz w:val="16"/>
          <w:szCs w:val="16"/>
        </w:rPr>
      </w:pPr>
    </w:p>
    <w:p w14:paraId="63D3F717"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A continuación, se presenta la estructura definida para la documentación de los procesos:</w:t>
      </w:r>
    </w:p>
    <w:p w14:paraId="55BB29E3" w14:textId="77777777" w:rsidR="00A61C1A" w:rsidRDefault="00A61C1A">
      <w:pPr>
        <w:jc w:val="both"/>
        <w:rPr>
          <w:rFonts w:ascii="Verdana" w:eastAsia="Verdana" w:hAnsi="Verdana" w:cs="Verdana"/>
          <w:sz w:val="16"/>
          <w:szCs w:val="16"/>
        </w:rPr>
      </w:pPr>
    </w:p>
    <w:p w14:paraId="0842BEF6"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27" w:name="_heading=h.1ci93xb" w:colFirst="0" w:colLast="0"/>
      <w:bookmarkStart w:id="28" w:name="_Toc184131029"/>
      <w:bookmarkEnd w:id="27"/>
      <w:r>
        <w:rPr>
          <w:rFonts w:ascii="Verdana" w:eastAsia="Verdana" w:hAnsi="Verdana" w:cs="Verdana"/>
          <w:b/>
          <w:color w:val="000000"/>
          <w:sz w:val="16"/>
          <w:szCs w:val="16"/>
        </w:rPr>
        <w:t>Documentos estratégicos</w:t>
      </w:r>
      <w:bookmarkEnd w:id="28"/>
    </w:p>
    <w:p w14:paraId="03A4A083" w14:textId="77777777" w:rsidR="00A61C1A" w:rsidRDefault="00A61C1A">
      <w:pPr>
        <w:jc w:val="both"/>
        <w:rPr>
          <w:rFonts w:ascii="Verdana" w:eastAsia="Verdana" w:hAnsi="Verdana" w:cs="Verdana"/>
          <w:sz w:val="16"/>
          <w:szCs w:val="16"/>
        </w:rPr>
      </w:pPr>
    </w:p>
    <w:p w14:paraId="5DAE7D75" w14:textId="0AE00C2C" w:rsidR="00A61C1A" w:rsidRDefault="00000000">
      <w:pPr>
        <w:jc w:val="both"/>
        <w:rPr>
          <w:rFonts w:ascii="Verdana" w:eastAsia="Verdana" w:hAnsi="Verdana" w:cs="Verdana"/>
          <w:sz w:val="16"/>
          <w:szCs w:val="16"/>
        </w:rPr>
      </w:pPr>
      <w:r>
        <w:rPr>
          <w:rFonts w:ascii="Verdana" w:eastAsia="Verdana" w:hAnsi="Verdana" w:cs="Verdana"/>
          <w:sz w:val="16"/>
          <w:szCs w:val="16"/>
        </w:rPr>
        <w:t>Este tipo de documentos tienen un alcance institucional, pueden ser planes, políticas, entre otros. Debe contener los aspectos mínimos de encabezado y pie de página,</w:t>
      </w:r>
      <w:r w:rsidR="00BE26ED">
        <w:rPr>
          <w:rFonts w:ascii="Verdana" w:eastAsia="Verdana" w:hAnsi="Verdana" w:cs="Verdana"/>
          <w:sz w:val="16"/>
          <w:szCs w:val="16"/>
        </w:rPr>
        <w:t xml:space="preserve"> </w:t>
      </w:r>
      <w:sdt>
        <w:sdtPr>
          <w:tag w:val="goog_rdk_15"/>
          <w:id w:val="1253696108"/>
        </w:sdtPr>
        <w:sdtContent>
          <w:r>
            <w:rPr>
              <w:rFonts w:ascii="Verdana" w:eastAsia="Verdana" w:hAnsi="Verdana" w:cs="Verdana"/>
              <w:sz w:val="16"/>
              <w:szCs w:val="16"/>
            </w:rPr>
            <w:t>más</w:t>
          </w:r>
        </w:sdtContent>
      </w:sdt>
      <w:r>
        <w:rPr>
          <w:rFonts w:ascii="Verdana" w:eastAsia="Verdana" w:hAnsi="Verdana" w:cs="Verdana"/>
          <w:sz w:val="16"/>
          <w:szCs w:val="16"/>
        </w:rPr>
        <w:t xml:space="preserve"> la información que se desea documentar. </w:t>
      </w:r>
    </w:p>
    <w:p w14:paraId="0A0FD05E" w14:textId="77777777" w:rsidR="00A61C1A" w:rsidRDefault="00A61C1A">
      <w:pPr>
        <w:jc w:val="both"/>
        <w:rPr>
          <w:rFonts w:ascii="Verdana" w:eastAsia="Verdana" w:hAnsi="Verdana" w:cs="Verdana"/>
          <w:sz w:val="16"/>
          <w:szCs w:val="16"/>
        </w:rPr>
      </w:pPr>
    </w:p>
    <w:p w14:paraId="1BB957FA"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la elaboración de los documentos planes se tendrá en cuenta la estructura que indique la normatividad, teniendo en cuenta los requisitos mínimos como antecedentes, objetivos, contexto normativo, términos, acciones y metas.</w:t>
      </w:r>
    </w:p>
    <w:p w14:paraId="3070E3A5" w14:textId="77777777" w:rsidR="00A61C1A" w:rsidRDefault="00A61C1A">
      <w:pPr>
        <w:jc w:val="both"/>
        <w:rPr>
          <w:rFonts w:ascii="Verdana" w:eastAsia="Verdana" w:hAnsi="Verdana" w:cs="Verdana"/>
          <w:sz w:val="16"/>
          <w:szCs w:val="16"/>
        </w:rPr>
      </w:pPr>
    </w:p>
    <w:p w14:paraId="75D9F1E7"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La NTC ISO 9000:2015 en su numeral 3.5.8 define política como “intenciones y dirección de una organización, como las expresa formalmente su alta dirección”, por lo anterior para el Ministerio este tipo de documentos serán identificados como estratégicos, puesto que determinan el propósito orientado a un tema específico. La política debe ser máximo de dos (2) párrafos, esto puede cambiar si sus componentes están determinados por un lineamiento externo.</w:t>
      </w:r>
    </w:p>
    <w:p w14:paraId="45221744" w14:textId="77777777" w:rsidR="00A61C1A" w:rsidRDefault="00A61C1A">
      <w:pPr>
        <w:jc w:val="both"/>
        <w:rPr>
          <w:rFonts w:ascii="Verdana" w:eastAsia="Verdana" w:hAnsi="Verdana" w:cs="Verdana"/>
          <w:sz w:val="16"/>
          <w:szCs w:val="16"/>
        </w:rPr>
      </w:pPr>
    </w:p>
    <w:p w14:paraId="47E3585B"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29" w:name="_heading=h.3whwml4" w:colFirst="0" w:colLast="0"/>
      <w:bookmarkStart w:id="30" w:name="_Toc184131030"/>
      <w:bookmarkEnd w:id="29"/>
      <w:r>
        <w:rPr>
          <w:rFonts w:ascii="Verdana" w:eastAsia="Verdana" w:hAnsi="Verdana" w:cs="Verdana"/>
          <w:b/>
          <w:color w:val="000000"/>
          <w:sz w:val="16"/>
          <w:szCs w:val="16"/>
        </w:rPr>
        <w:t>Caracterización de procesos</w:t>
      </w:r>
      <w:r>
        <w:rPr>
          <w:rFonts w:ascii="Verdana" w:eastAsia="Verdana" w:hAnsi="Verdana" w:cs="Verdana"/>
          <w:b/>
          <w:color w:val="000000"/>
          <w:sz w:val="16"/>
          <w:szCs w:val="16"/>
          <w:vertAlign w:val="superscript"/>
        </w:rPr>
        <w:footnoteReference w:id="3"/>
      </w:r>
      <w:bookmarkEnd w:id="30"/>
    </w:p>
    <w:p w14:paraId="77C16DED" w14:textId="77777777" w:rsidR="00A61C1A" w:rsidRDefault="00A61C1A">
      <w:pPr>
        <w:jc w:val="both"/>
        <w:rPr>
          <w:rFonts w:ascii="Verdana" w:eastAsia="Verdana" w:hAnsi="Verdana" w:cs="Verdana"/>
          <w:sz w:val="16"/>
          <w:szCs w:val="16"/>
        </w:rPr>
      </w:pPr>
    </w:p>
    <w:p w14:paraId="52A31941"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describir un proceso es importante tener en cuenta la información requerida en el documento de caracterización, que se presenta a continuación:</w:t>
      </w:r>
    </w:p>
    <w:p w14:paraId="560CABB4" w14:textId="77777777" w:rsidR="00A61C1A" w:rsidRDefault="00A61C1A">
      <w:pPr>
        <w:jc w:val="both"/>
        <w:rPr>
          <w:rFonts w:ascii="Verdana" w:eastAsia="Verdana" w:hAnsi="Verdana" w:cs="Verdana"/>
          <w:sz w:val="16"/>
          <w:szCs w:val="16"/>
        </w:rPr>
      </w:pPr>
    </w:p>
    <w:p w14:paraId="3F23F11B"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Nombre del proceso.</w:t>
      </w:r>
      <w:r>
        <w:rPr>
          <w:rFonts w:ascii="Verdana" w:eastAsia="Verdana" w:hAnsi="Verdana" w:cs="Verdana"/>
          <w:color w:val="000000"/>
          <w:sz w:val="16"/>
          <w:szCs w:val="16"/>
        </w:rPr>
        <w:t xml:space="preserve"> Identificación según mapa de procesos.</w:t>
      </w:r>
    </w:p>
    <w:p w14:paraId="60E5750B"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Objetivo del proceso.</w:t>
      </w:r>
      <w:r>
        <w:rPr>
          <w:rFonts w:ascii="Verdana" w:eastAsia="Verdana" w:hAnsi="Verdana" w:cs="Verdana"/>
          <w:color w:val="000000"/>
          <w:sz w:val="16"/>
          <w:szCs w:val="16"/>
        </w:rPr>
        <w:t xml:space="preserve"> Describe el logro específico que se espera alcanzar en la ejecución del proceso, este debe ser medible, coherente con el alcance y su redacción debe contener un verbo en infinitivo que muestre la acción a ser medida.</w:t>
      </w:r>
    </w:p>
    <w:p w14:paraId="5DC817D6" w14:textId="77777777" w:rsidR="00A61C1A" w:rsidRDefault="00A61C1A">
      <w:pPr>
        <w:pBdr>
          <w:top w:val="nil"/>
          <w:left w:val="nil"/>
          <w:bottom w:val="nil"/>
          <w:right w:val="nil"/>
          <w:between w:val="nil"/>
        </w:pBdr>
        <w:ind w:left="720"/>
        <w:jc w:val="both"/>
        <w:rPr>
          <w:rFonts w:ascii="Verdana" w:eastAsia="Verdana" w:hAnsi="Verdana" w:cs="Verdana"/>
          <w:b/>
          <w:color w:val="000000"/>
          <w:sz w:val="16"/>
          <w:szCs w:val="16"/>
        </w:rPr>
      </w:pPr>
    </w:p>
    <w:p w14:paraId="60475BB6" w14:textId="77777777" w:rsidR="00A61C1A" w:rsidRDefault="00000000">
      <w:pPr>
        <w:pBdr>
          <w:top w:val="nil"/>
          <w:left w:val="nil"/>
          <w:bottom w:val="nil"/>
          <w:right w:val="nil"/>
          <w:between w:val="nil"/>
        </w:pBdr>
        <w:ind w:left="720"/>
        <w:jc w:val="both"/>
        <w:rPr>
          <w:rFonts w:ascii="Verdana" w:eastAsia="Verdana" w:hAnsi="Verdana" w:cs="Verdana"/>
          <w:color w:val="000000"/>
          <w:sz w:val="16"/>
          <w:szCs w:val="16"/>
        </w:rPr>
      </w:pPr>
      <w:r>
        <w:rPr>
          <w:rFonts w:ascii="Verdana" w:eastAsia="Verdana" w:hAnsi="Verdana" w:cs="Verdana"/>
          <w:color w:val="000000"/>
          <w:sz w:val="16"/>
          <w:szCs w:val="16"/>
        </w:rPr>
        <w:t>Principalmente debe responder a los siguientes aspectos:</w:t>
      </w:r>
    </w:p>
    <w:p w14:paraId="2C962F55" w14:textId="77777777" w:rsidR="00A61C1A" w:rsidRDefault="00A61C1A">
      <w:pPr>
        <w:jc w:val="both"/>
        <w:rPr>
          <w:rFonts w:ascii="Verdana" w:eastAsia="Verdana" w:hAnsi="Verdana" w:cs="Verdana"/>
          <w:sz w:val="16"/>
          <w:szCs w:val="16"/>
        </w:rPr>
      </w:pPr>
    </w:p>
    <w:p w14:paraId="18A29E08" w14:textId="77777777" w:rsidR="00A61C1A" w:rsidRDefault="00000000">
      <w:pPr>
        <w:numPr>
          <w:ilvl w:val="1"/>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¿Qué hace el proceso?</w:t>
      </w:r>
      <w:r>
        <w:rPr>
          <w:rFonts w:ascii="Verdana" w:eastAsia="Verdana" w:hAnsi="Verdana" w:cs="Verdana"/>
          <w:color w:val="000000"/>
          <w:sz w:val="16"/>
          <w:szCs w:val="16"/>
        </w:rPr>
        <w:t xml:space="preserve"> Inicia con un verbo que indique la acción. </w:t>
      </w:r>
    </w:p>
    <w:p w14:paraId="31955DB1" w14:textId="77777777" w:rsidR="00A61C1A" w:rsidRDefault="00000000">
      <w:pPr>
        <w:numPr>
          <w:ilvl w:val="1"/>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¿Para qué lo hace?</w:t>
      </w:r>
      <w:r>
        <w:rPr>
          <w:rFonts w:ascii="Verdana" w:eastAsia="Verdana" w:hAnsi="Verdana" w:cs="Verdana"/>
          <w:color w:val="000000"/>
          <w:sz w:val="16"/>
          <w:szCs w:val="16"/>
        </w:rPr>
        <w:t xml:space="preserve"> Está directamente relacionado con el propósito.</w:t>
      </w:r>
    </w:p>
    <w:p w14:paraId="4A381F66" w14:textId="77777777" w:rsidR="00A61C1A" w:rsidRDefault="00000000">
      <w:pPr>
        <w:numPr>
          <w:ilvl w:val="1"/>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¿Cuál es la finalidad?</w:t>
      </w:r>
      <w:r>
        <w:rPr>
          <w:rFonts w:ascii="Verdana" w:eastAsia="Verdana" w:hAnsi="Verdana" w:cs="Verdana"/>
          <w:color w:val="000000"/>
          <w:sz w:val="16"/>
          <w:szCs w:val="16"/>
        </w:rPr>
        <w:t xml:space="preserve"> Lo que quiere alcanzar en términos de calidad, oportunidad, eficiencia, satisfacción, mejoramiento, otros.</w:t>
      </w:r>
    </w:p>
    <w:p w14:paraId="66196C8F" w14:textId="77777777" w:rsidR="00A61C1A" w:rsidRDefault="00A61C1A">
      <w:pPr>
        <w:jc w:val="both"/>
        <w:rPr>
          <w:rFonts w:ascii="Verdana" w:eastAsia="Verdana" w:hAnsi="Verdana" w:cs="Verdana"/>
          <w:sz w:val="16"/>
          <w:szCs w:val="16"/>
        </w:rPr>
      </w:pPr>
    </w:p>
    <w:p w14:paraId="7866A85A"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Alcance.</w:t>
      </w:r>
      <w:r>
        <w:rPr>
          <w:rFonts w:ascii="Verdana" w:eastAsia="Verdana" w:hAnsi="Verdana" w:cs="Verdana"/>
          <w:color w:val="000000"/>
          <w:sz w:val="16"/>
          <w:szCs w:val="16"/>
        </w:rPr>
        <w:t xml:space="preserve"> Identifica la actividad inicial y la actividad final del proceso y describe la pertinencia y límites del documento. La pertinencia entendida como la respuesta a: Esta caracterización aplica a: qué, dónde, cuándo quién, cómo; los límites pueden ser espaciales, geográficos, de tiempo, entre otros. </w:t>
      </w:r>
    </w:p>
    <w:p w14:paraId="15556EF2"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Líder de proceso.</w:t>
      </w:r>
      <w:r>
        <w:rPr>
          <w:rFonts w:ascii="Verdana" w:eastAsia="Verdana" w:hAnsi="Verdana" w:cs="Verdana"/>
          <w:color w:val="000000"/>
          <w:sz w:val="16"/>
          <w:szCs w:val="16"/>
        </w:rPr>
        <w:t xml:space="preserve"> Identifica el cargo del funcionario responsable de la ejecución y toma de decisiones del proceso. </w:t>
      </w:r>
    </w:p>
    <w:p w14:paraId="098E0346"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Proveedores.</w:t>
      </w:r>
      <w:r>
        <w:rPr>
          <w:rFonts w:ascii="Verdana" w:eastAsia="Verdana" w:hAnsi="Verdana" w:cs="Verdana"/>
          <w:color w:val="000000"/>
          <w:sz w:val="16"/>
          <w:szCs w:val="16"/>
        </w:rPr>
        <w:t xml:space="preserve"> Pueden ser internos (procesos) o externos. Proporcionan los insumos requeridos para la ejecución del proceso. Cada proveedor se registra en la fila correspondiente a la etapa en la que interviene, pero en un renglón diferente.</w:t>
      </w:r>
    </w:p>
    <w:p w14:paraId="2820413D"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Entradas del proceso.</w:t>
      </w:r>
      <w:r>
        <w:rPr>
          <w:rFonts w:ascii="Verdana" w:eastAsia="Verdana" w:hAnsi="Verdana" w:cs="Verdana"/>
          <w:color w:val="000000"/>
          <w:sz w:val="16"/>
          <w:szCs w:val="16"/>
        </w:rPr>
        <w:t xml:space="preserve"> Insumos, materias primas, recursos y/o información que se requiere para llevar a cabo el proceso. Cada entrada se registra en la fila correspondiente a la etapa de la que se está haciendo referencia, pero en un renglón diferente.</w:t>
      </w:r>
    </w:p>
    <w:p w14:paraId="78738C76"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Etapas.</w:t>
      </w:r>
      <w:r>
        <w:rPr>
          <w:rFonts w:ascii="Verdana" w:eastAsia="Verdana" w:hAnsi="Verdana" w:cs="Verdana"/>
          <w:color w:val="000000"/>
          <w:sz w:val="16"/>
          <w:szCs w:val="16"/>
        </w:rPr>
        <w:t xml:space="preserve"> Se relacionan las principales actividades del proceso, teniendo en cuenta el ciclo PHVA (Planear - Hacer - Verificar - Actuar). Cada etapa se registra en una fila diferente, la descripción de la etapa es antecedida por la letra inicial en mayúscula del estado del ciclo a que se haga referencia (P, H, V o A), seguida de dos puntos (:) y el nombre de la etapa correspondiente en infinitivo.</w:t>
      </w:r>
    </w:p>
    <w:p w14:paraId="03E079C4"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lastRenderedPageBreak/>
        <w:t>Salidas.</w:t>
      </w:r>
      <w:r>
        <w:rPr>
          <w:rFonts w:ascii="Verdana" w:eastAsia="Verdana" w:hAnsi="Verdana" w:cs="Verdana"/>
          <w:color w:val="000000"/>
          <w:sz w:val="16"/>
          <w:szCs w:val="16"/>
        </w:rPr>
        <w:t xml:space="preserve"> Son los resultados (tangibles o intangibles) que se obtienen al ejecutar el proceso, estas deben estar alineadas con el catálogo de bienes y servicios y a los compromisos externos e internos que tenga el proceso. Cada salida se registra en la fila correspondiente a la etapa de la que se está haciendo referencia, pero en un renglón diferente.</w:t>
      </w:r>
    </w:p>
    <w:p w14:paraId="55AC0116"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Usuarios.</w:t>
      </w:r>
      <w:r>
        <w:rPr>
          <w:rFonts w:ascii="Verdana" w:eastAsia="Verdana" w:hAnsi="Verdana" w:cs="Verdana"/>
          <w:color w:val="000000"/>
          <w:sz w:val="16"/>
          <w:szCs w:val="16"/>
        </w:rPr>
        <w:t xml:space="preserve"> Son los receptores del producto (grupos de valor). Pueden ser internos (procesos) o externos. Cada usuario se registra en la fila correspondiente a la etapa de la que se está haciendo referencia, pero en un renglón diferente.</w:t>
      </w:r>
    </w:p>
    <w:p w14:paraId="42B27B43"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Recursos.</w:t>
      </w:r>
      <w:r>
        <w:rPr>
          <w:rFonts w:ascii="Verdana" w:eastAsia="Verdana" w:hAnsi="Verdana" w:cs="Verdana"/>
          <w:color w:val="000000"/>
          <w:sz w:val="16"/>
          <w:szCs w:val="16"/>
        </w:rPr>
        <w:t xml:space="preserve"> Son los recursos humanos, financieros, de infraestructura y tecnológicos que se requieren para llevar a cabo el proceso.</w:t>
      </w:r>
    </w:p>
    <w:p w14:paraId="542FA41D"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Requisitos del sistema integrado de gestión.</w:t>
      </w:r>
      <w:r>
        <w:rPr>
          <w:rFonts w:ascii="Verdana" w:eastAsia="Verdana" w:hAnsi="Verdana" w:cs="Verdana"/>
          <w:color w:val="000000"/>
          <w:sz w:val="16"/>
          <w:szCs w:val="16"/>
        </w:rPr>
        <w:t xml:space="preserve"> Se debe remitir a la Matriz de correlación del SIG, donde están relacionados los requisitos de cada uno de los subsistemas del Sistema Integrado de Gestión que aplican para el proceso.</w:t>
      </w:r>
    </w:p>
    <w:p w14:paraId="42B7C028" w14:textId="65D1AED4"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Documentos del sistema integrado de gestión relacionados.</w:t>
      </w:r>
      <w:r>
        <w:rPr>
          <w:rFonts w:ascii="Verdana" w:eastAsia="Verdana" w:hAnsi="Verdana" w:cs="Verdana"/>
          <w:color w:val="000000"/>
          <w:sz w:val="16"/>
          <w:szCs w:val="16"/>
        </w:rPr>
        <w:t xml:space="preserve"> Se debe remitir al Sistema de Información Gina (módulo documentos), allí se encontrará los documentos de cada proceso (procedimientos, manuales, </w:t>
      </w:r>
      <w:r w:rsidR="00A36DDA">
        <w:rPr>
          <w:rFonts w:ascii="Verdana" w:eastAsia="Verdana" w:hAnsi="Verdana" w:cs="Verdana"/>
          <w:color w:val="000000"/>
          <w:sz w:val="16"/>
          <w:szCs w:val="16"/>
        </w:rPr>
        <w:t xml:space="preserve">guías, programas, </w:t>
      </w:r>
      <w:r>
        <w:rPr>
          <w:rFonts w:ascii="Verdana" w:eastAsia="Verdana" w:hAnsi="Verdana" w:cs="Verdana"/>
          <w:color w:val="000000"/>
          <w:sz w:val="16"/>
          <w:szCs w:val="16"/>
        </w:rPr>
        <w:t>instructivos, protocolos, formatos,</w:t>
      </w:r>
      <w:r w:rsidR="00A36DDA">
        <w:rPr>
          <w:rFonts w:ascii="Verdana" w:eastAsia="Verdana" w:hAnsi="Verdana" w:cs="Verdana"/>
          <w:color w:val="000000"/>
          <w:sz w:val="16"/>
          <w:szCs w:val="16"/>
        </w:rPr>
        <w:t xml:space="preserve"> </w:t>
      </w:r>
      <w:sdt>
        <w:sdtPr>
          <w:tag w:val="goog_rdk_17"/>
          <w:id w:val="-1250727925"/>
        </w:sdtPr>
        <w:sdtContent>
          <w:r>
            <w:rPr>
              <w:rFonts w:ascii="Verdana" w:eastAsia="Verdana" w:hAnsi="Verdana" w:cs="Verdana"/>
              <w:color w:val="000000"/>
              <w:sz w:val="16"/>
              <w:szCs w:val="16"/>
            </w:rPr>
            <w:t>plantillas</w:t>
          </w:r>
        </w:sdtContent>
      </w:sdt>
      <w:r>
        <w:rPr>
          <w:rFonts w:ascii="Verdana" w:eastAsia="Verdana" w:hAnsi="Verdana" w:cs="Verdana"/>
          <w:color w:val="000000"/>
          <w:sz w:val="16"/>
          <w:szCs w:val="16"/>
        </w:rPr>
        <w:t>).</w:t>
      </w:r>
    </w:p>
    <w:p w14:paraId="1E538D49"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Políticas de Operación.</w:t>
      </w:r>
      <w:r>
        <w:rPr>
          <w:rFonts w:ascii="Verdana" w:eastAsia="Verdana" w:hAnsi="Verdana" w:cs="Verdana"/>
          <w:color w:val="000000"/>
          <w:sz w:val="16"/>
          <w:szCs w:val="16"/>
        </w:rPr>
        <w:t xml:space="preserve"> Se debe remitir a la Resolución de políticas de gestión y operación SIG</w:t>
      </w:r>
    </w:p>
    <w:p w14:paraId="065FD954"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Requisitos legales.</w:t>
      </w:r>
      <w:r>
        <w:rPr>
          <w:rFonts w:ascii="Verdana" w:eastAsia="Verdana" w:hAnsi="Verdana" w:cs="Verdana"/>
          <w:color w:val="000000"/>
          <w:sz w:val="16"/>
          <w:szCs w:val="16"/>
        </w:rPr>
        <w:t xml:space="preserve"> Son el marco de referencia normativo del proceso, para este caso se debe remitir al normograma del Proceso.</w:t>
      </w:r>
    </w:p>
    <w:p w14:paraId="26211AA6"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Principales riesgos del proceso.</w:t>
      </w:r>
      <w:r>
        <w:rPr>
          <w:rFonts w:ascii="Verdana" w:eastAsia="Verdana" w:hAnsi="Verdana" w:cs="Verdana"/>
          <w:color w:val="000000"/>
          <w:sz w:val="16"/>
          <w:szCs w:val="16"/>
        </w:rPr>
        <w:t xml:space="preserve"> Son los riesgos que afectan el logro de los objetivos del proceso, para este caso se debe remitir al Sistema de Información Gina (módulo riesgos).</w:t>
      </w:r>
    </w:p>
    <w:p w14:paraId="5F080F72"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Indicadores.</w:t>
      </w:r>
      <w:r>
        <w:rPr>
          <w:rFonts w:ascii="Verdana" w:eastAsia="Verdana" w:hAnsi="Verdana" w:cs="Verdana"/>
          <w:color w:val="000000"/>
          <w:sz w:val="16"/>
          <w:szCs w:val="16"/>
        </w:rPr>
        <w:t xml:space="preserve"> Son los indicadores a través de los cuales se ha de efectuar el seguimiento y medición al proceso, para este caso se debe remitir al Sistema de Información Gina (módulos indicadores).</w:t>
      </w:r>
    </w:p>
    <w:p w14:paraId="53456AA5"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Activos de información.</w:t>
      </w:r>
      <w:r>
        <w:rPr>
          <w:rFonts w:ascii="Verdana" w:eastAsia="Verdana" w:hAnsi="Verdana" w:cs="Verdana"/>
          <w:color w:val="000000"/>
          <w:sz w:val="16"/>
          <w:szCs w:val="16"/>
        </w:rPr>
        <w:t xml:space="preserve"> Se debe remitir a la matriz de activos de información vigente y tablas de retención documental</w:t>
      </w:r>
    </w:p>
    <w:p w14:paraId="29191ACD" w14:textId="7D4583C5"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Relacionar las modificaciones que se realizan al documento cuando se emite una nueva versión de este.</w:t>
      </w:r>
      <w:r w:rsidR="00A36DDA">
        <w:rPr>
          <w:rFonts w:ascii="Verdana" w:eastAsia="Verdana" w:hAnsi="Verdana" w:cs="Verdana"/>
          <w:color w:val="000000"/>
          <w:sz w:val="16"/>
          <w:szCs w:val="16"/>
        </w:rPr>
        <w:t xml:space="preserve"> En el documento solamente debe aparecer el control de cambios de las dos (2) últimas versiones (la anterior y la que se está gestionando), para la consulta de versiones anteriores se hace desde el sistema de información Gina pestaña control de cambios de los documentos.</w:t>
      </w:r>
    </w:p>
    <w:p w14:paraId="432602AA" w14:textId="77777777" w:rsidR="00A61C1A" w:rsidRDefault="00000000">
      <w:pPr>
        <w:numPr>
          <w:ilvl w:val="0"/>
          <w:numId w:val="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Registro de aprobación:</w:t>
      </w:r>
      <w:r>
        <w:rPr>
          <w:rFonts w:ascii="Verdana" w:eastAsia="Verdana" w:hAnsi="Verdana" w:cs="Verdana"/>
          <w:color w:val="000000"/>
          <w:sz w:val="16"/>
          <w:szCs w:val="16"/>
        </w:rPr>
        <w:t xml:space="preserve"> esta sección se registra el nombre y cargo de quien elabora, revisa y aprueba el documento la versión vigente.</w:t>
      </w:r>
    </w:p>
    <w:p w14:paraId="24410595" w14:textId="77777777" w:rsidR="00A61C1A" w:rsidRDefault="00A61C1A">
      <w:pPr>
        <w:jc w:val="both"/>
        <w:rPr>
          <w:rFonts w:ascii="Verdana" w:eastAsia="Verdana" w:hAnsi="Verdana" w:cs="Verdana"/>
          <w:sz w:val="16"/>
          <w:szCs w:val="16"/>
        </w:rPr>
      </w:pPr>
    </w:p>
    <w:p w14:paraId="6D7FE617"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31" w:name="_heading=h.2bn6wsx" w:colFirst="0" w:colLast="0"/>
      <w:bookmarkStart w:id="32" w:name="_Toc184131031"/>
      <w:bookmarkEnd w:id="31"/>
      <w:r>
        <w:rPr>
          <w:rFonts w:ascii="Verdana" w:eastAsia="Verdana" w:hAnsi="Verdana" w:cs="Verdana"/>
          <w:b/>
          <w:color w:val="000000"/>
          <w:sz w:val="16"/>
          <w:szCs w:val="16"/>
        </w:rPr>
        <w:t>Documentación de procedimientos</w:t>
      </w:r>
      <w:r>
        <w:rPr>
          <w:rFonts w:ascii="Verdana" w:eastAsia="Verdana" w:hAnsi="Verdana" w:cs="Verdana"/>
          <w:b/>
          <w:color w:val="000000"/>
          <w:sz w:val="16"/>
          <w:szCs w:val="16"/>
          <w:vertAlign w:val="superscript"/>
        </w:rPr>
        <w:footnoteReference w:id="4"/>
      </w:r>
      <w:bookmarkEnd w:id="32"/>
    </w:p>
    <w:p w14:paraId="5EAAECB3" w14:textId="77777777" w:rsidR="00A61C1A" w:rsidRDefault="00A61C1A">
      <w:pPr>
        <w:jc w:val="both"/>
        <w:rPr>
          <w:rFonts w:ascii="Verdana" w:eastAsia="Verdana" w:hAnsi="Verdana" w:cs="Verdana"/>
          <w:sz w:val="16"/>
          <w:szCs w:val="16"/>
        </w:rPr>
      </w:pPr>
    </w:p>
    <w:p w14:paraId="5E47820A" w14:textId="6A3485F0" w:rsidR="00A61C1A" w:rsidRDefault="00000000">
      <w:pPr>
        <w:jc w:val="both"/>
        <w:rPr>
          <w:rFonts w:ascii="Verdana" w:eastAsia="Verdana" w:hAnsi="Verdana" w:cs="Verdana"/>
          <w:sz w:val="16"/>
          <w:szCs w:val="16"/>
        </w:rPr>
      </w:pPr>
      <w:r>
        <w:rPr>
          <w:rFonts w:ascii="Verdana" w:eastAsia="Verdana" w:hAnsi="Verdana" w:cs="Verdana"/>
          <w:sz w:val="16"/>
          <w:szCs w:val="16"/>
        </w:rPr>
        <w:t>Para documentar un procedimiento es importante utilizar l</w:t>
      </w:r>
      <w:sdt>
        <w:sdtPr>
          <w:tag w:val="goog_rdk_20"/>
          <w:id w:val="2019884611"/>
        </w:sdtPr>
        <w:sdtContent>
          <w:r>
            <w:rPr>
              <w:rFonts w:ascii="Verdana" w:eastAsia="Verdana" w:hAnsi="Verdana" w:cs="Verdana"/>
              <w:sz w:val="16"/>
              <w:szCs w:val="16"/>
            </w:rPr>
            <w:t>a</w:t>
          </w:r>
        </w:sdtContent>
      </w:sdt>
      <w:r>
        <w:rPr>
          <w:rFonts w:ascii="Verdana" w:eastAsia="Verdana" w:hAnsi="Verdana" w:cs="Verdana"/>
          <w:sz w:val="16"/>
          <w:szCs w:val="16"/>
        </w:rPr>
        <w:t xml:space="preserve"> </w:t>
      </w:r>
      <w:sdt>
        <w:sdtPr>
          <w:tag w:val="goog_rdk_22"/>
          <w:id w:val="-445622362"/>
        </w:sdtPr>
        <w:sdtContent>
          <w:r>
            <w:rPr>
              <w:rFonts w:ascii="Verdana" w:eastAsia="Verdana" w:hAnsi="Verdana" w:cs="Verdana"/>
              <w:sz w:val="16"/>
              <w:szCs w:val="16"/>
            </w:rPr>
            <w:t xml:space="preserve">plantilla </w:t>
          </w:r>
        </w:sdtContent>
      </w:sdt>
      <w:r>
        <w:rPr>
          <w:rFonts w:ascii="Verdana" w:eastAsia="Verdana" w:hAnsi="Verdana" w:cs="Verdana"/>
          <w:sz w:val="16"/>
          <w:szCs w:val="16"/>
        </w:rPr>
        <w:t>establecid</w:t>
      </w:r>
      <w:sdt>
        <w:sdtPr>
          <w:tag w:val="goog_rdk_23"/>
          <w:id w:val="-1089691352"/>
        </w:sdtPr>
        <w:sdtContent>
          <w:r>
            <w:rPr>
              <w:rFonts w:ascii="Verdana" w:eastAsia="Verdana" w:hAnsi="Verdana" w:cs="Verdana"/>
              <w:sz w:val="16"/>
              <w:szCs w:val="16"/>
            </w:rPr>
            <w:t>a</w:t>
          </w:r>
        </w:sdtContent>
      </w:sdt>
      <w:r>
        <w:rPr>
          <w:rFonts w:ascii="Verdana" w:eastAsia="Verdana" w:hAnsi="Verdana" w:cs="Verdana"/>
          <w:sz w:val="16"/>
          <w:szCs w:val="16"/>
        </w:rPr>
        <w:t xml:space="preserve"> el cual tiene orientación horizontal y contiene los siguientes ítems:</w:t>
      </w:r>
    </w:p>
    <w:p w14:paraId="7854B2DD" w14:textId="77777777" w:rsidR="00A61C1A" w:rsidRDefault="00A61C1A">
      <w:pPr>
        <w:jc w:val="both"/>
        <w:rPr>
          <w:rFonts w:ascii="Verdana" w:eastAsia="Verdana" w:hAnsi="Verdana" w:cs="Verdana"/>
          <w:sz w:val="16"/>
          <w:szCs w:val="16"/>
        </w:rPr>
      </w:pPr>
    </w:p>
    <w:p w14:paraId="645EC470"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Nombre del procedimiento.</w:t>
      </w:r>
      <w:r>
        <w:rPr>
          <w:rFonts w:ascii="Verdana" w:eastAsia="Verdana" w:hAnsi="Verdana" w:cs="Verdana"/>
          <w:color w:val="000000"/>
          <w:sz w:val="16"/>
          <w:szCs w:val="16"/>
        </w:rPr>
        <w:t xml:space="preserve"> Relacionar el nombre del documento, sin mencionar la palabra “procedimiento”, ejemplo:</w:t>
      </w:r>
    </w:p>
    <w:p w14:paraId="22A2FC25" w14:textId="77777777" w:rsidR="00A61C1A" w:rsidRDefault="00A61C1A">
      <w:pPr>
        <w:jc w:val="both"/>
        <w:rPr>
          <w:rFonts w:ascii="Verdana" w:eastAsia="Verdana" w:hAnsi="Verdana" w:cs="Verdana"/>
          <w:sz w:val="16"/>
          <w:szCs w:val="16"/>
        </w:rPr>
      </w:pPr>
    </w:p>
    <w:p w14:paraId="61AFC9CB"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Tabla 5. Ejemplo encabezado procedimiento</w:t>
      </w:r>
    </w:p>
    <w:tbl>
      <w:tblPr>
        <w:tblStyle w:val="af7"/>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6"/>
        <w:gridCol w:w="5657"/>
        <w:gridCol w:w="1835"/>
      </w:tblGrid>
      <w:tr w:rsidR="00A61C1A" w14:paraId="12F0E705" w14:textId="77777777">
        <w:trPr>
          <w:trHeight w:val="227"/>
        </w:trPr>
        <w:tc>
          <w:tcPr>
            <w:tcW w:w="2136" w:type="dxa"/>
            <w:vMerge w:val="restart"/>
            <w:vAlign w:val="center"/>
          </w:tcPr>
          <w:p w14:paraId="2FDD4CFC" w14:textId="77777777" w:rsidR="00A61C1A" w:rsidRDefault="00000000">
            <w:pPr>
              <w:pBdr>
                <w:top w:val="nil"/>
                <w:left w:val="nil"/>
                <w:bottom w:val="nil"/>
                <w:right w:val="nil"/>
                <w:between w:val="nil"/>
              </w:pBdr>
              <w:tabs>
                <w:tab w:val="center" w:pos="4419"/>
                <w:tab w:val="right" w:pos="8838"/>
              </w:tabs>
              <w:jc w:val="center"/>
              <w:rPr>
                <w:rFonts w:ascii="Verdana" w:eastAsia="Verdana" w:hAnsi="Verdana" w:cs="Verdana"/>
                <w:color w:val="000000"/>
                <w:sz w:val="16"/>
                <w:szCs w:val="16"/>
              </w:rPr>
            </w:pPr>
            <w:r>
              <w:rPr>
                <w:rFonts w:ascii="Verdana" w:eastAsia="Verdana" w:hAnsi="Verdana" w:cs="Verdana"/>
                <w:noProof/>
                <w:color w:val="000000"/>
                <w:sz w:val="16"/>
                <w:szCs w:val="16"/>
              </w:rPr>
              <w:drawing>
                <wp:inline distT="0" distB="0" distL="0" distR="0" wp14:anchorId="265556C7" wp14:editId="32EEDB39">
                  <wp:extent cx="813463" cy="540000"/>
                  <wp:effectExtent l="0" t="0" r="0" b="0"/>
                  <wp:docPr id="209138670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t="16472" b="17144"/>
                          <a:stretch>
                            <a:fillRect/>
                          </a:stretch>
                        </pic:blipFill>
                        <pic:spPr>
                          <a:xfrm>
                            <a:off x="0" y="0"/>
                            <a:ext cx="813463" cy="540000"/>
                          </a:xfrm>
                          <a:prstGeom prst="rect">
                            <a:avLst/>
                          </a:prstGeom>
                          <a:ln/>
                        </pic:spPr>
                      </pic:pic>
                    </a:graphicData>
                  </a:graphic>
                </wp:inline>
              </w:drawing>
            </w:r>
          </w:p>
        </w:tc>
        <w:tc>
          <w:tcPr>
            <w:tcW w:w="5657" w:type="dxa"/>
            <w:vMerge w:val="restart"/>
            <w:vAlign w:val="center"/>
          </w:tcPr>
          <w:p w14:paraId="57DF2A06" w14:textId="77777777" w:rsidR="00A61C1A" w:rsidRDefault="00000000">
            <w:pPr>
              <w:pBdr>
                <w:top w:val="nil"/>
                <w:left w:val="nil"/>
                <w:bottom w:val="nil"/>
                <w:right w:val="nil"/>
                <w:between w:val="nil"/>
              </w:pBdr>
              <w:tabs>
                <w:tab w:val="center" w:pos="4419"/>
                <w:tab w:val="right" w:pos="8838"/>
              </w:tabs>
              <w:jc w:val="center"/>
              <w:rPr>
                <w:rFonts w:ascii="Verdana" w:eastAsia="Verdana" w:hAnsi="Verdana" w:cs="Verdana"/>
                <w:b/>
                <w:color w:val="000000"/>
                <w:sz w:val="16"/>
                <w:szCs w:val="16"/>
              </w:rPr>
            </w:pPr>
            <w:r>
              <w:rPr>
                <w:rFonts w:ascii="Verdana" w:eastAsia="Verdana" w:hAnsi="Verdana" w:cs="Verdana"/>
                <w:b/>
                <w:color w:val="000000"/>
                <w:sz w:val="16"/>
                <w:szCs w:val="16"/>
              </w:rPr>
              <w:t>Nombre del Procedimiento</w:t>
            </w:r>
          </w:p>
        </w:tc>
        <w:tc>
          <w:tcPr>
            <w:tcW w:w="1835" w:type="dxa"/>
            <w:vAlign w:val="center"/>
          </w:tcPr>
          <w:p w14:paraId="275C1726" w14:textId="77777777" w:rsidR="00A61C1A" w:rsidRDefault="00000000">
            <w:pPr>
              <w:jc w:val="center"/>
              <w:rPr>
                <w:rFonts w:ascii="Verdana" w:eastAsia="Verdana" w:hAnsi="Verdana" w:cs="Verdana"/>
                <w:sz w:val="16"/>
                <w:szCs w:val="16"/>
              </w:rPr>
            </w:pPr>
            <w:r>
              <w:rPr>
                <w:rFonts w:ascii="Verdana" w:eastAsia="Verdana" w:hAnsi="Verdana" w:cs="Verdana"/>
                <w:b/>
                <w:color w:val="000000"/>
                <w:sz w:val="16"/>
                <w:szCs w:val="16"/>
              </w:rPr>
              <w:t xml:space="preserve">Código: </w:t>
            </w:r>
            <w:r>
              <w:rPr>
                <w:rFonts w:ascii="Verdana" w:eastAsia="Verdana" w:hAnsi="Verdana" w:cs="Verdana"/>
                <w:color w:val="000000"/>
                <w:sz w:val="16"/>
                <w:szCs w:val="16"/>
              </w:rPr>
              <w:t>XXPRXX</w:t>
            </w:r>
          </w:p>
        </w:tc>
      </w:tr>
      <w:tr w:rsidR="00A61C1A" w14:paraId="44113340" w14:textId="77777777">
        <w:trPr>
          <w:trHeight w:val="227"/>
        </w:trPr>
        <w:tc>
          <w:tcPr>
            <w:tcW w:w="2136" w:type="dxa"/>
            <w:vMerge/>
            <w:vAlign w:val="center"/>
          </w:tcPr>
          <w:p w14:paraId="3EDB78F8"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5657" w:type="dxa"/>
            <w:vMerge/>
            <w:vAlign w:val="center"/>
          </w:tcPr>
          <w:p w14:paraId="04BC86E2"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1835" w:type="dxa"/>
            <w:vAlign w:val="center"/>
          </w:tcPr>
          <w:p w14:paraId="4F8F35D6" w14:textId="77777777" w:rsidR="00A61C1A" w:rsidRDefault="00000000">
            <w:pPr>
              <w:pBdr>
                <w:top w:val="nil"/>
                <w:left w:val="nil"/>
                <w:bottom w:val="nil"/>
                <w:right w:val="nil"/>
                <w:between w:val="nil"/>
              </w:pBdr>
              <w:tabs>
                <w:tab w:val="center" w:pos="4419"/>
                <w:tab w:val="right" w:pos="8838"/>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Versión: </w:t>
            </w:r>
            <w:r>
              <w:rPr>
                <w:rFonts w:ascii="Verdana" w:eastAsia="Verdana" w:hAnsi="Verdana" w:cs="Verdana"/>
                <w:color w:val="000000"/>
                <w:sz w:val="16"/>
                <w:szCs w:val="16"/>
              </w:rPr>
              <w:t>0X</w:t>
            </w:r>
          </w:p>
        </w:tc>
      </w:tr>
      <w:tr w:rsidR="00A61C1A" w14:paraId="3E548742" w14:textId="77777777">
        <w:trPr>
          <w:trHeight w:val="227"/>
        </w:trPr>
        <w:tc>
          <w:tcPr>
            <w:tcW w:w="2136" w:type="dxa"/>
            <w:vMerge/>
            <w:vAlign w:val="center"/>
          </w:tcPr>
          <w:p w14:paraId="62E7F64A"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5657" w:type="dxa"/>
            <w:vMerge/>
            <w:vAlign w:val="center"/>
          </w:tcPr>
          <w:p w14:paraId="77E05F21"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1835" w:type="dxa"/>
            <w:vAlign w:val="center"/>
          </w:tcPr>
          <w:p w14:paraId="75AE648E" w14:textId="77777777" w:rsidR="00A61C1A" w:rsidRDefault="00000000">
            <w:pPr>
              <w:jc w:val="center"/>
              <w:rPr>
                <w:rFonts w:ascii="Verdana" w:eastAsia="Verdana" w:hAnsi="Verdana" w:cs="Verdana"/>
                <w:color w:val="000000"/>
                <w:sz w:val="16"/>
                <w:szCs w:val="16"/>
              </w:rPr>
            </w:pPr>
            <w:r>
              <w:rPr>
                <w:rFonts w:ascii="Verdana" w:eastAsia="Verdana" w:hAnsi="Verdana" w:cs="Verdana"/>
                <w:b/>
                <w:color w:val="000000"/>
                <w:sz w:val="16"/>
                <w:szCs w:val="16"/>
              </w:rPr>
              <w:t xml:space="preserve">Fecha: </w:t>
            </w:r>
            <w:r>
              <w:rPr>
                <w:rFonts w:ascii="Verdana" w:eastAsia="Verdana" w:hAnsi="Verdana" w:cs="Verdana"/>
                <w:color w:val="000000"/>
                <w:sz w:val="16"/>
                <w:szCs w:val="16"/>
              </w:rPr>
              <w:t>XX/XX/202X</w:t>
            </w:r>
          </w:p>
        </w:tc>
      </w:tr>
      <w:tr w:rsidR="00A61C1A" w14:paraId="477B91B6" w14:textId="77777777">
        <w:trPr>
          <w:trHeight w:val="227"/>
        </w:trPr>
        <w:tc>
          <w:tcPr>
            <w:tcW w:w="2136" w:type="dxa"/>
            <w:vMerge/>
            <w:vAlign w:val="center"/>
          </w:tcPr>
          <w:p w14:paraId="4BD5C991"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5657" w:type="dxa"/>
            <w:vMerge/>
            <w:vAlign w:val="center"/>
          </w:tcPr>
          <w:p w14:paraId="63A28A4D"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1835" w:type="dxa"/>
            <w:vAlign w:val="center"/>
          </w:tcPr>
          <w:p w14:paraId="6DA0A8E0" w14:textId="77777777" w:rsidR="00A61C1A" w:rsidRDefault="00000000">
            <w:pPr>
              <w:pBdr>
                <w:top w:val="nil"/>
                <w:left w:val="nil"/>
                <w:bottom w:val="nil"/>
                <w:right w:val="nil"/>
                <w:between w:val="nil"/>
              </w:pBdr>
              <w:tabs>
                <w:tab w:val="center" w:pos="4419"/>
                <w:tab w:val="right" w:pos="8838"/>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Página: </w:t>
            </w:r>
            <w:r>
              <w:rPr>
                <w:rFonts w:ascii="Verdana" w:eastAsia="Verdana" w:hAnsi="Verdana" w:cs="Verdana"/>
                <w:color w:val="000000"/>
                <w:sz w:val="16"/>
                <w:szCs w:val="16"/>
              </w:rPr>
              <w:t>1 de 1</w:t>
            </w:r>
          </w:p>
        </w:tc>
      </w:tr>
    </w:tbl>
    <w:p w14:paraId="6A91C22A" w14:textId="77777777" w:rsidR="00A61C1A" w:rsidRDefault="00000000">
      <w:pPr>
        <w:jc w:val="center"/>
        <w:rPr>
          <w:rFonts w:ascii="Verdana" w:eastAsia="Verdana" w:hAnsi="Verdana" w:cs="Verdana"/>
          <w:sz w:val="16"/>
          <w:szCs w:val="16"/>
        </w:rPr>
      </w:pPr>
      <w:r>
        <w:rPr>
          <w:rFonts w:ascii="Verdana" w:eastAsia="Verdana" w:hAnsi="Verdana" w:cs="Verdana"/>
          <w:sz w:val="16"/>
          <w:szCs w:val="16"/>
        </w:rPr>
        <w:t>Fuente: OAPII</w:t>
      </w:r>
    </w:p>
    <w:p w14:paraId="74D2B74C" w14:textId="77777777" w:rsidR="00A61C1A" w:rsidRDefault="00A61C1A">
      <w:pPr>
        <w:jc w:val="both"/>
        <w:rPr>
          <w:rFonts w:ascii="Verdana" w:eastAsia="Verdana" w:hAnsi="Verdana" w:cs="Verdana"/>
          <w:sz w:val="16"/>
          <w:szCs w:val="16"/>
        </w:rPr>
      </w:pPr>
    </w:p>
    <w:p w14:paraId="52CEC9FB"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Objetivo.</w:t>
      </w:r>
      <w:r>
        <w:rPr>
          <w:rFonts w:ascii="Verdana" w:eastAsia="Verdana" w:hAnsi="Verdana" w:cs="Verdana"/>
          <w:color w:val="000000"/>
          <w:sz w:val="16"/>
          <w:szCs w:val="16"/>
        </w:rPr>
        <w:t xml:space="preserve"> Redactar de forma breve y concisa la finalidad o propósito del procedimiento, en especial, los beneficios para los usuarios o grupos de interés a los que afecte. Es importante que el objetivo se enfoque en el resultado esperado después de la ejecución de las actividades. Inicia con un verbo en infinitivo.</w:t>
      </w:r>
    </w:p>
    <w:p w14:paraId="62278743"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Alcance.</w:t>
      </w:r>
      <w:r>
        <w:rPr>
          <w:rFonts w:ascii="Verdana" w:eastAsia="Verdana" w:hAnsi="Verdana" w:cs="Verdana"/>
          <w:color w:val="000000"/>
          <w:sz w:val="16"/>
          <w:szCs w:val="16"/>
        </w:rPr>
        <w:t xml:space="preserve"> Corresponde a la delimitación del procedimiento, la actividad donde comienza y termina.</w:t>
      </w:r>
    </w:p>
    <w:p w14:paraId="217CF074"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Disposiciones generales.</w:t>
      </w:r>
      <w:r>
        <w:rPr>
          <w:rFonts w:ascii="Verdana" w:eastAsia="Verdana" w:hAnsi="Verdana" w:cs="Verdana"/>
          <w:color w:val="000000"/>
          <w:sz w:val="16"/>
          <w:szCs w:val="16"/>
        </w:rPr>
        <w:t xml:space="preserve"> Se describen los lineamientos y aspectos generales de procedimientos que es importante resaltar para la ejecución del proceso.</w:t>
      </w:r>
    </w:p>
    <w:p w14:paraId="5121672F" w14:textId="52786BD2" w:rsidR="00A61C1A" w:rsidRPr="00BE26ED" w:rsidRDefault="00000000" w:rsidP="00BE26ED">
      <w:pPr>
        <w:numPr>
          <w:ilvl w:val="0"/>
          <w:numId w:val="10"/>
        </w:numPr>
        <w:pBdr>
          <w:top w:val="nil"/>
          <w:left w:val="nil"/>
          <w:bottom w:val="nil"/>
          <w:right w:val="nil"/>
          <w:between w:val="nil"/>
        </w:pBdr>
        <w:jc w:val="both"/>
        <w:rPr>
          <w:rFonts w:ascii="Verdana" w:eastAsia="Verdana" w:hAnsi="Verdana" w:cs="Verdana"/>
          <w:color w:val="000000"/>
          <w:sz w:val="16"/>
          <w:szCs w:val="16"/>
        </w:rPr>
      </w:pPr>
      <w:r w:rsidRPr="00BE26ED">
        <w:rPr>
          <w:rFonts w:ascii="Verdana" w:eastAsia="Verdana" w:hAnsi="Verdana" w:cs="Verdana"/>
          <w:b/>
          <w:color w:val="000000"/>
          <w:sz w:val="16"/>
          <w:szCs w:val="16"/>
        </w:rPr>
        <w:t>Marco normativo aplicable.</w:t>
      </w:r>
      <w:r w:rsidRPr="00BE26ED">
        <w:rPr>
          <w:rFonts w:ascii="Verdana" w:eastAsia="Verdana" w:hAnsi="Verdana" w:cs="Verdana"/>
          <w:color w:val="000000"/>
          <w:sz w:val="16"/>
          <w:szCs w:val="16"/>
        </w:rPr>
        <w:t xml:space="preserve"> </w:t>
      </w:r>
      <w:r w:rsidR="00BE26ED" w:rsidRPr="00BE26ED">
        <w:rPr>
          <w:rFonts w:ascii="Verdana" w:eastAsia="Verdana" w:hAnsi="Verdana" w:cs="Verdana"/>
          <w:color w:val="000000"/>
          <w:sz w:val="16"/>
          <w:szCs w:val="16"/>
        </w:rPr>
        <w:t xml:space="preserve">Remitir al sistema de información </w:t>
      </w:r>
      <w:r w:rsidR="00BE26ED">
        <w:rPr>
          <w:rFonts w:ascii="Verdana" w:eastAsia="Verdana" w:hAnsi="Verdana" w:cs="Verdana"/>
          <w:color w:val="000000"/>
          <w:sz w:val="16"/>
          <w:szCs w:val="16"/>
        </w:rPr>
        <w:t>Gina Módulo Documentos / Normas</w:t>
      </w:r>
      <w:r w:rsidR="00BE26ED" w:rsidRPr="00BE26ED">
        <w:rPr>
          <w:rFonts w:ascii="Verdana" w:eastAsia="Verdana" w:hAnsi="Verdana" w:cs="Verdana"/>
          <w:color w:val="000000"/>
          <w:sz w:val="16"/>
          <w:szCs w:val="16"/>
        </w:rPr>
        <w:t xml:space="preserve">. Allí se podrá encontrar la normatividad y los documentos de origen externo, que </w:t>
      </w:r>
      <w:r w:rsidR="00BE26ED">
        <w:rPr>
          <w:rFonts w:ascii="Verdana" w:eastAsia="Verdana" w:hAnsi="Verdana" w:cs="Verdana"/>
          <w:color w:val="000000"/>
          <w:sz w:val="16"/>
          <w:szCs w:val="16"/>
        </w:rPr>
        <w:t>el Ministerio</w:t>
      </w:r>
      <w:r w:rsidR="00BE26ED" w:rsidRPr="00BE26ED">
        <w:rPr>
          <w:rFonts w:ascii="Verdana" w:eastAsia="Verdana" w:hAnsi="Verdana" w:cs="Verdana"/>
          <w:color w:val="000000"/>
          <w:sz w:val="16"/>
          <w:szCs w:val="16"/>
        </w:rPr>
        <w:t xml:space="preserve"> determine que son necesarios para la planificación y operación del SIG.</w:t>
      </w:r>
    </w:p>
    <w:p w14:paraId="09805623"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Definiciones.</w:t>
      </w:r>
      <w:r>
        <w:rPr>
          <w:rFonts w:ascii="Verdana" w:eastAsia="Verdana" w:hAnsi="Verdana" w:cs="Verdana"/>
          <w:color w:val="000000"/>
          <w:sz w:val="16"/>
          <w:szCs w:val="16"/>
        </w:rPr>
        <w:t xml:space="preserve"> Relacionar los conceptos y definiciones, que el Ministerio considera necesarios para facilitar la comprensión de los documentos del SIG.</w:t>
      </w:r>
    </w:p>
    <w:p w14:paraId="1B752AF3"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Flujograma / Diagrama de bloques.</w:t>
      </w:r>
      <w:r>
        <w:rPr>
          <w:rFonts w:ascii="Verdana" w:eastAsia="Verdana" w:hAnsi="Verdana" w:cs="Verdana"/>
          <w:color w:val="000000"/>
          <w:sz w:val="16"/>
          <w:szCs w:val="16"/>
        </w:rPr>
        <w:t xml:space="preserve"> Representación gráfica de los pasos y etapas del procedimiento y los documentos relacionados a cada una de ellas. Podrá ser vertical u horizontal según el contexto de la temática relacionada con el procedimiento.</w:t>
      </w:r>
    </w:p>
    <w:p w14:paraId="78FD6286"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proofErr w:type="spellStart"/>
      <w:r>
        <w:rPr>
          <w:rFonts w:ascii="Verdana" w:eastAsia="Verdana" w:hAnsi="Verdana" w:cs="Verdana"/>
          <w:b/>
          <w:color w:val="000000"/>
          <w:sz w:val="16"/>
          <w:szCs w:val="16"/>
        </w:rPr>
        <w:t>N°</w:t>
      </w:r>
      <w:proofErr w:type="spellEnd"/>
      <w:r>
        <w:rPr>
          <w:rFonts w:ascii="Verdana" w:eastAsia="Verdana" w:hAnsi="Verdana" w:cs="Verdana"/>
          <w:b/>
          <w:color w:val="000000"/>
          <w:sz w:val="16"/>
          <w:szCs w:val="16"/>
        </w:rPr>
        <w:t>.</w:t>
      </w:r>
      <w:r>
        <w:rPr>
          <w:rFonts w:ascii="Verdana" w:eastAsia="Verdana" w:hAnsi="Verdana" w:cs="Verdana"/>
          <w:color w:val="000000"/>
          <w:sz w:val="16"/>
          <w:szCs w:val="16"/>
        </w:rPr>
        <w:t xml:space="preserve"> Es un consecutivo que se asigna a cada actividad.</w:t>
      </w:r>
    </w:p>
    <w:p w14:paraId="2BB99C00" w14:textId="77777777" w:rsidR="00A61C1A" w:rsidRDefault="00000000">
      <w:pPr>
        <w:numPr>
          <w:ilvl w:val="0"/>
          <w:numId w:val="11"/>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sz w:val="16"/>
          <w:szCs w:val="16"/>
        </w:rPr>
        <w:t>Descripción general.</w:t>
      </w:r>
      <w:r>
        <w:rPr>
          <w:rFonts w:ascii="Verdana" w:eastAsia="Verdana" w:hAnsi="Verdana" w:cs="Verdana"/>
          <w:sz w:val="16"/>
          <w:szCs w:val="16"/>
        </w:rPr>
        <w:t xml:space="preserve"> Corresponde a la descripción detallada de las acciones o pasos que se ejecutan en el procedimiento. Es importante tener en cuenta que aquellas actividades que contengan puntos de control, como decisiones que dan lugar a que el procedimiento salte pasos o se devuelva o que se puedan dar actividades </w:t>
      </w:r>
      <w:r>
        <w:rPr>
          <w:rFonts w:ascii="Verdana" w:eastAsia="Verdana" w:hAnsi="Verdana" w:cs="Verdana"/>
          <w:sz w:val="16"/>
          <w:szCs w:val="16"/>
        </w:rPr>
        <w:lastRenderedPageBreak/>
        <w:t xml:space="preserve">paralelas, situaciones que deben ser aclaradas en este espacio e identificadas así: </w:t>
      </w:r>
      <w:r>
        <w:rPr>
          <w:rFonts w:ascii="Verdana" w:eastAsia="Verdana" w:hAnsi="Verdana" w:cs="Verdana"/>
          <w:noProof/>
          <w:color w:val="000000"/>
          <w:sz w:val="16"/>
          <w:szCs w:val="16"/>
        </w:rPr>
        <w:drawing>
          <wp:inline distT="0" distB="0" distL="0" distR="0" wp14:anchorId="105CE5C3" wp14:editId="56E72B53">
            <wp:extent cx="178435" cy="178435"/>
            <wp:effectExtent l="0" t="0" r="0" b="0"/>
            <wp:docPr id="2091386700" name="image2.png" descr="diseño de icono de signo de información 9341416 PNG"/>
            <wp:cNvGraphicFramePr/>
            <a:graphic xmlns:a="http://schemas.openxmlformats.org/drawingml/2006/main">
              <a:graphicData uri="http://schemas.openxmlformats.org/drawingml/2006/picture">
                <pic:pic xmlns:pic="http://schemas.openxmlformats.org/drawingml/2006/picture">
                  <pic:nvPicPr>
                    <pic:cNvPr id="0" name="image2.png" descr="diseño de icono de signo de información 9341416 PNG"/>
                    <pic:cNvPicPr preferRelativeResize="0"/>
                  </pic:nvPicPr>
                  <pic:blipFill>
                    <a:blip r:embed="rId11"/>
                    <a:srcRect/>
                    <a:stretch>
                      <a:fillRect/>
                    </a:stretch>
                  </pic:blipFill>
                  <pic:spPr>
                    <a:xfrm>
                      <a:off x="0" y="0"/>
                      <a:ext cx="178435" cy="178435"/>
                    </a:xfrm>
                    <a:prstGeom prst="rect">
                      <a:avLst/>
                    </a:prstGeom>
                    <a:ln/>
                  </pic:spPr>
                </pic:pic>
              </a:graphicData>
            </a:graphic>
          </wp:inline>
        </w:drawing>
      </w:r>
      <w:r>
        <w:rPr>
          <w:rFonts w:ascii="Verdana" w:eastAsia="Verdana" w:hAnsi="Verdana" w:cs="Verdana"/>
          <w:color w:val="000000"/>
          <w:sz w:val="16"/>
          <w:szCs w:val="16"/>
        </w:rPr>
        <w:t xml:space="preserve"> </w:t>
      </w:r>
      <w:r>
        <w:rPr>
          <w:rFonts w:ascii="Verdana" w:eastAsia="Verdana" w:hAnsi="Verdana" w:cs="Verdana"/>
          <w:color w:val="FF0000"/>
          <w:sz w:val="16"/>
          <w:szCs w:val="16"/>
        </w:rPr>
        <w:t xml:space="preserve">Puntos de Control </w:t>
      </w:r>
      <w:r>
        <w:rPr>
          <w:rFonts w:ascii="Verdana" w:eastAsia="Verdana" w:hAnsi="Verdana" w:cs="Verdana"/>
          <w:color w:val="000000"/>
          <w:sz w:val="16"/>
          <w:szCs w:val="16"/>
        </w:rPr>
        <w:t>(Implican verificaciones, revisiones y toma de decisiones).</w:t>
      </w:r>
    </w:p>
    <w:p w14:paraId="0AA28671"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Responsable.</w:t>
      </w:r>
      <w:r>
        <w:rPr>
          <w:rFonts w:ascii="Verdana" w:eastAsia="Verdana" w:hAnsi="Verdana" w:cs="Verdana"/>
          <w:color w:val="000000"/>
          <w:sz w:val="16"/>
          <w:szCs w:val="16"/>
        </w:rPr>
        <w:t xml:space="preserve"> En este espacio se registra el cargo y nombre de la dependencia en la que se ubica el ejecutor de la actividad respectiva.</w:t>
      </w:r>
    </w:p>
    <w:p w14:paraId="180C59BF"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Tiempo.</w:t>
      </w:r>
      <w:r>
        <w:rPr>
          <w:rFonts w:ascii="Verdana" w:eastAsia="Verdana" w:hAnsi="Verdana" w:cs="Verdana"/>
          <w:color w:val="000000"/>
          <w:sz w:val="16"/>
          <w:szCs w:val="16"/>
        </w:rPr>
        <w:t xml:space="preserve"> se registra el tiempo en minutos, horas, días, semana o meses según aplique. En caso de que los tiempos no puedan establecerse en tiempos mínimos y máximos se establece la temporalidad con la cual se ejecutan. La frecuencia o periodicidad de la actividad se debe indicar en la descripción. Por ejemplo: permanente, trimestralmente, una vez al año, de acuerdo con el plan establecido, entre otras. En caso de que se considere que la actividad no es sujeto de levantamiento de cargas laborales se puede registra NO APLICA. Registros. En este punto se deben relacionar los registros en físico o en digital que resultan de la ejecución de la actividad, en los casos aplicables. Se consigna el código seguido del nombre del formato que da origen al registro.</w:t>
      </w:r>
    </w:p>
    <w:p w14:paraId="2CDBACCF"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Documentos relacionados.</w:t>
      </w:r>
      <w:r>
        <w:rPr>
          <w:rFonts w:ascii="Verdana" w:eastAsia="Verdana" w:hAnsi="Verdana" w:cs="Verdana"/>
          <w:color w:val="000000"/>
          <w:sz w:val="16"/>
          <w:szCs w:val="16"/>
        </w:rPr>
        <w:t xml:space="preserve"> Contiene los documentos internos y los documentos de origen externo que soportan las actividades del procedimiento y que fueron mencionados a lo largo de este.</w:t>
      </w:r>
    </w:p>
    <w:p w14:paraId="0281526D"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Relacionar las modificaciones que se realizan al documento cuando se emite una nueva versión de este.</w:t>
      </w:r>
      <w:sdt>
        <w:sdtPr>
          <w:tag w:val="goog_rdk_25"/>
          <w:id w:val="-622303607"/>
        </w:sdtPr>
        <w:sdtContent>
          <w:r>
            <w:rPr>
              <w:rFonts w:ascii="Verdana" w:eastAsia="Verdana" w:hAnsi="Verdana" w:cs="Verdana"/>
              <w:color w:val="000000"/>
              <w:sz w:val="16"/>
              <w:szCs w:val="16"/>
            </w:rPr>
            <w:t xml:space="preserve"> En el documento solamente debe aparecer el control de cambios de las dos (2) últimas versiones (la anterior y la que se está gestionando), para la consulta de versiones anteriores se hace desde el sistema de información Gina pestaña control de cambios de los documentos.</w:t>
          </w:r>
        </w:sdtContent>
      </w:sdt>
    </w:p>
    <w:p w14:paraId="3643CF2E" w14:textId="77777777" w:rsidR="00A61C1A" w:rsidRDefault="00000000">
      <w:pPr>
        <w:numPr>
          <w:ilvl w:val="0"/>
          <w:numId w:val="10"/>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Registro de aprobación.</w:t>
      </w:r>
      <w:r>
        <w:rPr>
          <w:rFonts w:ascii="Verdana" w:eastAsia="Verdana" w:hAnsi="Verdana" w:cs="Verdana"/>
          <w:color w:val="000000"/>
          <w:sz w:val="16"/>
          <w:szCs w:val="16"/>
        </w:rPr>
        <w:t xml:space="preserve"> esta sección registra el nombre y cargo de quien elabora, revisa y aprueba el documento la versión vigente.</w:t>
      </w:r>
    </w:p>
    <w:p w14:paraId="626FD84D" w14:textId="77777777" w:rsidR="00A61C1A" w:rsidRDefault="00A61C1A">
      <w:pPr>
        <w:jc w:val="both"/>
        <w:rPr>
          <w:rFonts w:ascii="Verdana" w:eastAsia="Verdana" w:hAnsi="Verdana" w:cs="Verdana"/>
          <w:sz w:val="16"/>
          <w:szCs w:val="16"/>
        </w:rPr>
      </w:pPr>
    </w:p>
    <w:p w14:paraId="170260BA"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33" w:name="_heading=h.qsh70q" w:colFirst="0" w:colLast="0"/>
      <w:bookmarkStart w:id="34" w:name="_Toc184131032"/>
      <w:bookmarkEnd w:id="33"/>
      <w:r>
        <w:rPr>
          <w:rFonts w:ascii="Verdana" w:eastAsia="Verdana" w:hAnsi="Verdana" w:cs="Verdana"/>
          <w:b/>
          <w:color w:val="000000"/>
          <w:sz w:val="16"/>
          <w:szCs w:val="16"/>
        </w:rPr>
        <w:t>Documentación de manuales o guías</w:t>
      </w:r>
      <w:r>
        <w:rPr>
          <w:rFonts w:ascii="Verdana" w:eastAsia="Verdana" w:hAnsi="Verdana" w:cs="Verdana"/>
          <w:b/>
          <w:color w:val="000000"/>
          <w:sz w:val="16"/>
          <w:szCs w:val="16"/>
          <w:vertAlign w:val="superscript"/>
        </w:rPr>
        <w:footnoteReference w:id="5"/>
      </w:r>
      <w:bookmarkEnd w:id="34"/>
    </w:p>
    <w:p w14:paraId="51458388" w14:textId="77777777" w:rsidR="00A61C1A" w:rsidRDefault="00A61C1A">
      <w:pPr>
        <w:jc w:val="both"/>
        <w:rPr>
          <w:rFonts w:ascii="Verdana" w:eastAsia="Verdana" w:hAnsi="Verdana" w:cs="Verdana"/>
          <w:sz w:val="16"/>
          <w:szCs w:val="16"/>
        </w:rPr>
      </w:pPr>
    </w:p>
    <w:p w14:paraId="72D3C894"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documentar un manual o una guía es importante tener en cuenta antes de su documentación las características y propósito de cada tipo de documento y así poder determinar su denominación, bien sea como manual o como guía. Un Manual es el documento en el cual se establecen directrices generales de varios temas, proceso o métodos los cuales incluyen material de interés. Por su parte, una Guía es el documento en el cual se describen orientaciones, lineamientos o características detalladas para la aplicación de un tema, proceso o método en particular. Estos tipos de documentos deben contener como mínimo los siguientes ítems</w:t>
      </w:r>
    </w:p>
    <w:p w14:paraId="41C2BD3E" w14:textId="77777777" w:rsidR="00A61C1A" w:rsidRDefault="00A61C1A">
      <w:pPr>
        <w:jc w:val="both"/>
        <w:rPr>
          <w:rFonts w:ascii="Verdana" w:eastAsia="Verdana" w:hAnsi="Verdana" w:cs="Verdana"/>
          <w:sz w:val="16"/>
          <w:szCs w:val="16"/>
        </w:rPr>
      </w:pPr>
    </w:p>
    <w:p w14:paraId="66E2C784"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Portada.</w:t>
      </w:r>
      <w:r>
        <w:rPr>
          <w:rFonts w:ascii="Verdana" w:eastAsia="Verdana" w:hAnsi="Verdana" w:cs="Verdana"/>
          <w:color w:val="000000"/>
          <w:sz w:val="16"/>
          <w:szCs w:val="16"/>
        </w:rPr>
        <w:t xml:space="preserve"> Se relaciona el nombre del manual o guía y logo institucional</w:t>
      </w:r>
    </w:p>
    <w:p w14:paraId="250D048C"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Tabla de contenido. Se relaciona el contenido del documento con su respectiva paginación.</w:t>
      </w:r>
    </w:p>
    <w:p w14:paraId="7F74306B"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Introducción.</w:t>
      </w:r>
      <w:r>
        <w:rPr>
          <w:rFonts w:ascii="Verdana" w:eastAsia="Verdana" w:hAnsi="Verdana" w:cs="Verdana"/>
          <w:color w:val="000000"/>
          <w:sz w:val="16"/>
          <w:szCs w:val="16"/>
        </w:rPr>
        <w:t xml:space="preserve"> Contiene una breve introducción sobre el contenido del documento que indique cómo está organizado el documento y las recomendaciones que sean pertinentes para aprovechar al máximo el contenido.</w:t>
      </w:r>
    </w:p>
    <w:p w14:paraId="2772769A"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Objetivo.</w:t>
      </w:r>
      <w:r>
        <w:rPr>
          <w:rFonts w:ascii="Verdana" w:eastAsia="Verdana" w:hAnsi="Verdana" w:cs="Verdana"/>
          <w:color w:val="000000"/>
          <w:sz w:val="16"/>
          <w:szCs w:val="16"/>
        </w:rPr>
        <w:t xml:space="preserve"> Indica el propósito general del manual o guía, éste debe ser coherente con el alcance del documento y su redacción debe hacerse en verbo infinitivo. Debe tener relación directa con el proceso con el cual interactúa.</w:t>
      </w:r>
    </w:p>
    <w:p w14:paraId="6D3CC3FD"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Alcance.</w:t>
      </w:r>
      <w:r>
        <w:rPr>
          <w:rFonts w:ascii="Verdana" w:eastAsia="Verdana" w:hAnsi="Verdana" w:cs="Verdana"/>
          <w:color w:val="000000"/>
          <w:sz w:val="16"/>
          <w:szCs w:val="16"/>
        </w:rPr>
        <w:t xml:space="preserve"> Describe el campo de aplicación, pertinencia y límites del manual o guía.</w:t>
      </w:r>
    </w:p>
    <w:p w14:paraId="4F37BD24" w14:textId="25E43FCA"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Marco normativo aplicable.</w:t>
      </w:r>
      <w:r>
        <w:rPr>
          <w:rFonts w:ascii="Verdana" w:eastAsia="Verdana" w:hAnsi="Verdana" w:cs="Verdana"/>
          <w:color w:val="000000"/>
          <w:sz w:val="16"/>
          <w:szCs w:val="16"/>
        </w:rPr>
        <w:t xml:space="preserve"> </w:t>
      </w:r>
      <w:r w:rsidR="00BE26ED" w:rsidRPr="00BE26ED">
        <w:rPr>
          <w:rFonts w:ascii="Verdana" w:eastAsia="Verdana" w:hAnsi="Verdana" w:cs="Verdana"/>
          <w:color w:val="000000"/>
          <w:sz w:val="16"/>
          <w:szCs w:val="16"/>
        </w:rPr>
        <w:t xml:space="preserve">Remitir al sistema de información </w:t>
      </w:r>
      <w:r w:rsidR="00BE26ED">
        <w:rPr>
          <w:rFonts w:ascii="Verdana" w:eastAsia="Verdana" w:hAnsi="Verdana" w:cs="Verdana"/>
          <w:color w:val="000000"/>
          <w:sz w:val="16"/>
          <w:szCs w:val="16"/>
        </w:rPr>
        <w:t>Gina Módulo Documentos / Normas</w:t>
      </w:r>
      <w:r w:rsidR="00BE26ED" w:rsidRPr="00BE26ED">
        <w:rPr>
          <w:rFonts w:ascii="Verdana" w:eastAsia="Verdana" w:hAnsi="Verdana" w:cs="Verdana"/>
          <w:color w:val="000000"/>
          <w:sz w:val="16"/>
          <w:szCs w:val="16"/>
        </w:rPr>
        <w:t xml:space="preserve">. Allí se podrá encontrar la normatividad y los documentos de origen externo, que </w:t>
      </w:r>
      <w:r w:rsidR="00BE26ED">
        <w:rPr>
          <w:rFonts w:ascii="Verdana" w:eastAsia="Verdana" w:hAnsi="Verdana" w:cs="Verdana"/>
          <w:color w:val="000000"/>
          <w:sz w:val="16"/>
          <w:szCs w:val="16"/>
        </w:rPr>
        <w:t>el Ministerio</w:t>
      </w:r>
      <w:r w:rsidR="00BE26ED" w:rsidRPr="00BE26ED">
        <w:rPr>
          <w:rFonts w:ascii="Verdana" w:eastAsia="Verdana" w:hAnsi="Verdana" w:cs="Verdana"/>
          <w:color w:val="000000"/>
          <w:sz w:val="16"/>
          <w:szCs w:val="16"/>
        </w:rPr>
        <w:t xml:space="preserve"> determine que son necesarios para la planificación y operación del </w:t>
      </w:r>
      <w:proofErr w:type="gramStart"/>
      <w:r w:rsidR="00BE26ED" w:rsidRPr="00BE26ED">
        <w:rPr>
          <w:rFonts w:ascii="Verdana" w:eastAsia="Verdana" w:hAnsi="Verdana" w:cs="Verdana"/>
          <w:color w:val="000000"/>
          <w:sz w:val="16"/>
          <w:szCs w:val="16"/>
        </w:rPr>
        <w:t>SIG.</w:t>
      </w:r>
      <w:r>
        <w:rPr>
          <w:rFonts w:ascii="Verdana" w:eastAsia="Verdana" w:hAnsi="Verdana" w:cs="Verdana"/>
          <w:color w:val="000000"/>
          <w:sz w:val="16"/>
          <w:szCs w:val="16"/>
        </w:rPr>
        <w:t>.</w:t>
      </w:r>
      <w:proofErr w:type="gramEnd"/>
    </w:p>
    <w:p w14:paraId="285FEE37"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Definiciones.</w:t>
      </w:r>
      <w:r>
        <w:rPr>
          <w:rFonts w:ascii="Verdana" w:eastAsia="Verdana" w:hAnsi="Verdana" w:cs="Verdana"/>
          <w:color w:val="000000"/>
          <w:sz w:val="16"/>
          <w:szCs w:val="16"/>
        </w:rPr>
        <w:t xml:space="preserve"> Relacionar los conceptos y definiciones, que el Ministerio considera necesarios para facilitar la comprensión de los documentos del SIG.</w:t>
      </w:r>
    </w:p>
    <w:p w14:paraId="0342692F"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Desarrollo de la temática.</w:t>
      </w:r>
      <w:r>
        <w:rPr>
          <w:rFonts w:ascii="Verdana" w:eastAsia="Verdana" w:hAnsi="Verdana" w:cs="Verdana"/>
          <w:color w:val="000000"/>
          <w:sz w:val="16"/>
          <w:szCs w:val="16"/>
        </w:rPr>
        <w:t xml:space="preserve"> Es la descripción propia del documento, su contenido no tiene una estructura fija, sino que depende de la temática a desarrollar y las necesidades de información a comunicar por parte del responsable de la elaboración.</w:t>
      </w:r>
    </w:p>
    <w:p w14:paraId="25C9E234"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Anexos.</w:t>
      </w:r>
      <w:r>
        <w:rPr>
          <w:rFonts w:ascii="Verdana" w:eastAsia="Verdana" w:hAnsi="Verdana" w:cs="Verdana"/>
          <w:color w:val="000000"/>
          <w:sz w:val="16"/>
          <w:szCs w:val="16"/>
        </w:rPr>
        <w:t xml:space="preserve"> Se relacionan tablas, ilustraciones, listados, formatos u otros documentos mencionados en el contenido.</w:t>
      </w:r>
    </w:p>
    <w:p w14:paraId="4CF7AC39"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Documentos relacionados.</w:t>
      </w:r>
      <w:r>
        <w:rPr>
          <w:rFonts w:ascii="Verdana" w:eastAsia="Verdana" w:hAnsi="Verdana" w:cs="Verdana"/>
          <w:color w:val="000000"/>
          <w:sz w:val="16"/>
          <w:szCs w:val="16"/>
        </w:rPr>
        <w:t xml:space="preserve"> Contiene los documentos internos del Ministerio que soportan las actividades del procedimiento y que fueron mencionados a lo largo de este.</w:t>
      </w:r>
    </w:p>
    <w:p w14:paraId="5496F48D"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Relacionar las modificaciones que se realizan al documento cuando se emite una nueva versión de este.</w:t>
      </w:r>
      <w:sdt>
        <w:sdtPr>
          <w:tag w:val="goog_rdk_26"/>
          <w:id w:val="8953797"/>
        </w:sdtPr>
        <w:sdtContent>
          <w:r>
            <w:rPr>
              <w:rFonts w:ascii="Verdana" w:eastAsia="Verdana" w:hAnsi="Verdana" w:cs="Verdana"/>
              <w:color w:val="000000"/>
              <w:sz w:val="16"/>
              <w:szCs w:val="16"/>
            </w:rPr>
            <w:t xml:space="preserve"> En el documento solamente debe aparecer el control de cambios de las dos (2) últimas versiones (la anterior y la que se está gestionando), para la consulta de versiones anteriores se hace desde el sistema de información Gina pestaña control de cambios de los documentos.</w:t>
          </w:r>
        </w:sdtContent>
      </w:sdt>
    </w:p>
    <w:p w14:paraId="3E30AA00" w14:textId="77777777" w:rsidR="00A61C1A" w:rsidRDefault="00000000">
      <w:pPr>
        <w:numPr>
          <w:ilvl w:val="0"/>
          <w:numId w:val="12"/>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Registro de aprobación.</w:t>
      </w:r>
      <w:r>
        <w:rPr>
          <w:rFonts w:ascii="Verdana" w:eastAsia="Verdana" w:hAnsi="Verdana" w:cs="Verdana"/>
          <w:color w:val="000000"/>
          <w:sz w:val="16"/>
          <w:szCs w:val="16"/>
        </w:rPr>
        <w:t xml:space="preserve"> Esta sección registra el nombre y cargo de quien elabora revisa y aprueba el documento la versión vigente.</w:t>
      </w:r>
    </w:p>
    <w:p w14:paraId="6BF6A79A" w14:textId="77777777" w:rsidR="00A61C1A" w:rsidRDefault="00A61C1A">
      <w:pPr>
        <w:jc w:val="both"/>
        <w:rPr>
          <w:rFonts w:ascii="Verdana" w:eastAsia="Verdana" w:hAnsi="Verdana" w:cs="Verdana"/>
          <w:sz w:val="16"/>
          <w:szCs w:val="16"/>
        </w:rPr>
      </w:pPr>
    </w:p>
    <w:p w14:paraId="7088A478"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35" w:name="_heading=h.3as4poj" w:colFirst="0" w:colLast="0"/>
      <w:bookmarkStart w:id="36" w:name="_Toc184131033"/>
      <w:bookmarkEnd w:id="35"/>
      <w:r>
        <w:rPr>
          <w:rFonts w:ascii="Verdana" w:eastAsia="Verdana" w:hAnsi="Verdana" w:cs="Verdana"/>
          <w:b/>
          <w:color w:val="000000"/>
          <w:sz w:val="16"/>
          <w:szCs w:val="16"/>
        </w:rPr>
        <w:t>Documentación de protocolos o instructivos</w:t>
      </w:r>
      <w:r>
        <w:rPr>
          <w:rFonts w:ascii="Verdana" w:eastAsia="Verdana" w:hAnsi="Verdana" w:cs="Verdana"/>
          <w:b/>
          <w:color w:val="000000"/>
          <w:sz w:val="16"/>
          <w:szCs w:val="16"/>
          <w:vertAlign w:val="superscript"/>
        </w:rPr>
        <w:footnoteReference w:id="6"/>
      </w:r>
      <w:bookmarkEnd w:id="36"/>
    </w:p>
    <w:p w14:paraId="451A9497" w14:textId="77777777" w:rsidR="00A61C1A" w:rsidRDefault="00A61C1A">
      <w:pPr>
        <w:jc w:val="both"/>
        <w:rPr>
          <w:rFonts w:ascii="Verdana" w:eastAsia="Verdana" w:hAnsi="Verdana" w:cs="Verdana"/>
          <w:sz w:val="16"/>
          <w:szCs w:val="16"/>
        </w:rPr>
      </w:pPr>
    </w:p>
    <w:p w14:paraId="27C34E95"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documentar un protocolo o instructivo, es importante tener en cuenta antes de su documentación las características y propósito de cada tipo de documento y así poder determinar su denominación, bien sea como instructivo o como protocolo. Un Instructivo es el documento en el cual se detalla la forma en que se desarrolla una actividad o actividades de un procedimiento. Por su parte, un Protocolo es el conjunto de actividades que deben ser cumplidas en un orden estricto y secuencial para el logro de su objetivo.</w:t>
      </w:r>
    </w:p>
    <w:p w14:paraId="0AAA68EC" w14:textId="77777777" w:rsidR="00A61C1A" w:rsidRDefault="00A61C1A">
      <w:pPr>
        <w:jc w:val="both"/>
        <w:rPr>
          <w:rFonts w:ascii="Verdana" w:eastAsia="Verdana" w:hAnsi="Verdana" w:cs="Verdana"/>
          <w:sz w:val="16"/>
          <w:szCs w:val="16"/>
        </w:rPr>
      </w:pPr>
    </w:p>
    <w:p w14:paraId="4687E174" w14:textId="77777777" w:rsidR="00A61C1A" w:rsidRDefault="00000000">
      <w:pPr>
        <w:jc w:val="both"/>
        <w:rPr>
          <w:rFonts w:ascii="Verdana" w:eastAsia="Verdana" w:hAnsi="Verdana" w:cs="Verdana"/>
          <w:sz w:val="16"/>
          <w:szCs w:val="16"/>
        </w:rPr>
      </w:pPr>
      <w:r>
        <w:rPr>
          <w:rFonts w:ascii="Verdana" w:eastAsia="Verdana" w:hAnsi="Verdana" w:cs="Verdana"/>
          <w:sz w:val="16"/>
          <w:szCs w:val="16"/>
        </w:rPr>
        <w:lastRenderedPageBreak/>
        <w:t>Estos tipos de documentos deben contener como mínimo los siguientes ítems:</w:t>
      </w:r>
    </w:p>
    <w:p w14:paraId="65E0F010" w14:textId="77777777" w:rsidR="00A61C1A" w:rsidRDefault="00A61C1A">
      <w:pPr>
        <w:jc w:val="both"/>
        <w:rPr>
          <w:rFonts w:ascii="Verdana" w:eastAsia="Verdana" w:hAnsi="Verdana" w:cs="Verdana"/>
          <w:sz w:val="16"/>
          <w:szCs w:val="16"/>
        </w:rPr>
      </w:pPr>
    </w:p>
    <w:p w14:paraId="01667640"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Objetivo.</w:t>
      </w:r>
      <w:r>
        <w:rPr>
          <w:rFonts w:ascii="Verdana" w:eastAsia="Verdana" w:hAnsi="Verdana" w:cs="Verdana"/>
          <w:color w:val="000000"/>
          <w:sz w:val="16"/>
          <w:szCs w:val="16"/>
        </w:rPr>
        <w:t xml:space="preserve"> Corresponde a una redacción breve y concisa de la finalidad o propósito del instructivo o protocolo, resaltando los beneficios para los usuarios o grupos de interés a los que afecte. Se recomienda que se redacte iniciando con un verbo en infinitivo.</w:t>
      </w:r>
    </w:p>
    <w:p w14:paraId="52D31FF5"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Alcance.</w:t>
      </w:r>
      <w:r>
        <w:rPr>
          <w:rFonts w:ascii="Verdana" w:eastAsia="Verdana" w:hAnsi="Verdana" w:cs="Verdana"/>
          <w:color w:val="000000"/>
          <w:sz w:val="16"/>
          <w:szCs w:val="16"/>
        </w:rPr>
        <w:t xml:space="preserve"> Corresponde a la delimitación y descripción de la pertinencia y límites del instructivo o protocolo.</w:t>
      </w:r>
    </w:p>
    <w:p w14:paraId="087DE861"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Políticas.</w:t>
      </w:r>
      <w:r>
        <w:rPr>
          <w:rFonts w:ascii="Verdana" w:eastAsia="Verdana" w:hAnsi="Verdana" w:cs="Verdana"/>
          <w:color w:val="000000"/>
          <w:sz w:val="16"/>
          <w:szCs w:val="16"/>
        </w:rPr>
        <w:t xml:space="preserve"> Redactar las políticas o lineamientos establecidos por la organización, que deben ser aplicados y cumplidos para el correcto desarrollo de las diferentes actividades.</w:t>
      </w:r>
    </w:p>
    <w:p w14:paraId="61487F2B"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Orientación.</w:t>
      </w:r>
      <w:r>
        <w:rPr>
          <w:rFonts w:ascii="Verdana" w:eastAsia="Verdana" w:hAnsi="Verdana" w:cs="Verdana"/>
          <w:color w:val="000000"/>
          <w:sz w:val="16"/>
          <w:szCs w:val="16"/>
        </w:rPr>
        <w:t xml:space="preserve"> Es el desarrollo del Instructivo o protocolo. Puede contener aspectos de obligatorio cumplimiento y otros aspectos que se definan según el tipo de aplicación. Su contenido depende de la temática a describir y necesidades de la dependencia líder. Generalmente, están asociados a normativas y tienen un orden sistémico.</w:t>
      </w:r>
    </w:p>
    <w:p w14:paraId="35437BB9"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Documentos relacionados.</w:t>
      </w:r>
      <w:r>
        <w:rPr>
          <w:rFonts w:ascii="Verdana" w:eastAsia="Verdana" w:hAnsi="Verdana" w:cs="Verdana"/>
          <w:color w:val="000000"/>
          <w:sz w:val="16"/>
          <w:szCs w:val="16"/>
        </w:rPr>
        <w:t xml:space="preserve"> Contiene los documentos internos del Ministerio que soportan las actividades del procedimiento y que fueron mencionados a lo largo de este.</w:t>
      </w:r>
    </w:p>
    <w:p w14:paraId="78EE3FA5"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Relacionar las modificaciones que se realizan al documento cuando se emite una nueva versión de este.</w:t>
      </w:r>
    </w:p>
    <w:p w14:paraId="670C9C2B" w14:textId="77777777" w:rsidR="00A61C1A" w:rsidRDefault="00000000">
      <w:pPr>
        <w:numPr>
          <w:ilvl w:val="0"/>
          <w:numId w:val="17"/>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Registro de aprobación.</w:t>
      </w:r>
      <w:r>
        <w:rPr>
          <w:rFonts w:ascii="Verdana" w:eastAsia="Verdana" w:hAnsi="Verdana" w:cs="Verdana"/>
          <w:color w:val="000000"/>
          <w:sz w:val="16"/>
          <w:szCs w:val="16"/>
        </w:rPr>
        <w:t xml:space="preserve"> Esta sección registra el nombre y cargo de quien elabora, revisa y aprueba el documento la versión vigente.</w:t>
      </w:r>
    </w:p>
    <w:p w14:paraId="69D007F1" w14:textId="77777777" w:rsidR="00A61C1A" w:rsidRDefault="00A61C1A">
      <w:pPr>
        <w:jc w:val="both"/>
        <w:rPr>
          <w:rFonts w:ascii="Verdana" w:eastAsia="Verdana" w:hAnsi="Verdana" w:cs="Verdana"/>
          <w:sz w:val="16"/>
          <w:szCs w:val="16"/>
        </w:rPr>
      </w:pPr>
    </w:p>
    <w:bookmarkStart w:id="37" w:name="_Toc184131034"/>
    <w:p w14:paraId="6CCD9F16" w14:textId="7DEAE1F3" w:rsidR="00A61C1A" w:rsidRDefault="00000000" w:rsidP="00492960">
      <w:pPr>
        <w:pStyle w:val="Prrafodelista"/>
        <w:numPr>
          <w:ilvl w:val="2"/>
          <w:numId w:val="20"/>
        </w:numPr>
        <w:jc w:val="both"/>
        <w:outlineLvl w:val="0"/>
        <w:rPr>
          <w:rFonts w:ascii="Verdana" w:eastAsia="Verdana" w:hAnsi="Verdana" w:cs="Verdana"/>
          <w:sz w:val="16"/>
          <w:szCs w:val="16"/>
        </w:rPr>
      </w:pPr>
      <w:sdt>
        <w:sdtPr>
          <w:tag w:val="goog_rdk_28"/>
          <w:id w:val="260506429"/>
        </w:sdtPr>
        <w:sdtContent>
          <w:sdt>
            <w:sdtPr>
              <w:tag w:val="goog_rdk_29"/>
              <w:id w:val="-1712182147"/>
            </w:sdtPr>
            <w:sdtContent>
              <w:r w:rsidRPr="00465FA5">
                <w:rPr>
                  <w:rFonts w:ascii="Verdana" w:eastAsia="Verdana" w:hAnsi="Verdana" w:cs="Verdana"/>
                  <w:b/>
                  <w:sz w:val="16"/>
                  <w:szCs w:val="16"/>
                </w:rPr>
                <w:t>Documentación de programas</w:t>
              </w:r>
            </w:sdtContent>
          </w:sdt>
          <w:r>
            <w:rPr>
              <w:rFonts w:ascii="Verdana" w:eastAsia="Verdana" w:hAnsi="Verdana" w:cs="Verdana"/>
              <w:b/>
              <w:sz w:val="16"/>
              <w:szCs w:val="16"/>
              <w:vertAlign w:val="superscript"/>
            </w:rPr>
            <w:footnoteReference w:id="7"/>
          </w:r>
        </w:sdtContent>
      </w:sdt>
      <w:bookmarkEnd w:id="37"/>
    </w:p>
    <w:p w14:paraId="19E15E5F" w14:textId="77777777" w:rsidR="00BE26ED" w:rsidRDefault="00BE26ED">
      <w:pPr>
        <w:jc w:val="both"/>
        <w:rPr>
          <w:rFonts w:ascii="Verdana" w:eastAsia="Verdana" w:hAnsi="Verdana" w:cs="Verdana"/>
          <w:sz w:val="16"/>
          <w:szCs w:val="16"/>
        </w:rPr>
      </w:pPr>
    </w:p>
    <w:p w14:paraId="275CF678" w14:textId="34BB8B72" w:rsidR="00A61C1A" w:rsidRDefault="00BE26ED">
      <w:pPr>
        <w:jc w:val="both"/>
        <w:rPr>
          <w:rFonts w:ascii="Verdana" w:eastAsia="Verdana" w:hAnsi="Verdana" w:cs="Verdana"/>
          <w:sz w:val="16"/>
          <w:szCs w:val="16"/>
        </w:rPr>
      </w:pPr>
      <w:r w:rsidRPr="00BE26ED">
        <w:rPr>
          <w:rFonts w:ascii="Verdana" w:eastAsia="Verdana" w:hAnsi="Verdana" w:cs="Verdana"/>
          <w:sz w:val="16"/>
          <w:szCs w:val="16"/>
        </w:rPr>
        <w:t>Un programa es un documento que recoge un conjunto de una o más actividades planificadas para un periodo de tiempo determinado y dirigidas hacia el cumplimiento de los objetivos de un tema específico (por ejemplo, SGSST). Para la elaboración del programa se deben considerar los siguientes ítems:</w:t>
      </w:r>
    </w:p>
    <w:p w14:paraId="4B696A17" w14:textId="77777777" w:rsidR="00BE26ED" w:rsidRDefault="00BE26ED">
      <w:pPr>
        <w:jc w:val="both"/>
        <w:rPr>
          <w:rFonts w:ascii="Verdana" w:eastAsia="Verdana" w:hAnsi="Verdana" w:cs="Verdana"/>
          <w:sz w:val="16"/>
          <w:szCs w:val="16"/>
        </w:rPr>
      </w:pPr>
    </w:p>
    <w:sdt>
      <w:sdtPr>
        <w:tag w:val="goog_rdk_39"/>
        <w:id w:val="1238440201"/>
      </w:sdtPr>
      <w:sdtContent>
        <w:p w14:paraId="5AFA9E8E"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38"/>
              <w:id w:val="1073086784"/>
            </w:sdtPr>
            <w:sdtContent>
              <w:r>
                <w:rPr>
                  <w:rFonts w:ascii="Verdana" w:eastAsia="Verdana" w:hAnsi="Verdana" w:cs="Verdana"/>
                  <w:b/>
                  <w:color w:val="000000"/>
                  <w:sz w:val="16"/>
                  <w:szCs w:val="16"/>
                </w:rPr>
                <w:t>Justificación.</w:t>
              </w:r>
              <w:r>
                <w:rPr>
                  <w:rFonts w:ascii="Verdana" w:eastAsia="Verdana" w:hAnsi="Verdana" w:cs="Verdana"/>
                  <w:color w:val="000000"/>
                  <w:sz w:val="16"/>
                  <w:szCs w:val="16"/>
                </w:rPr>
                <w:t xml:space="preserve"> Corresponde a las actividades, indicadores, normas o cualquier otro hecho que motive al Ministerio a crear el programa teniendo en cuenta los factores de riesgo. Se debe tener en cuenta la población que debe ser cubierta.</w:t>
              </w:r>
            </w:sdtContent>
          </w:sdt>
        </w:p>
      </w:sdtContent>
    </w:sdt>
    <w:sdt>
      <w:sdtPr>
        <w:tag w:val="goog_rdk_41"/>
        <w:id w:val="641620491"/>
      </w:sdtPr>
      <w:sdtContent>
        <w:p w14:paraId="5BA184F3"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40"/>
              <w:id w:val="-1348561126"/>
            </w:sdtPr>
            <w:sdtContent>
              <w:r>
                <w:rPr>
                  <w:rFonts w:ascii="Verdana" w:eastAsia="Verdana" w:hAnsi="Verdana" w:cs="Verdana"/>
                  <w:b/>
                  <w:color w:val="000000"/>
                  <w:sz w:val="16"/>
                  <w:szCs w:val="16"/>
                </w:rPr>
                <w:t>Objetivo.</w:t>
              </w:r>
              <w:r>
                <w:rPr>
                  <w:rFonts w:ascii="Verdana" w:eastAsia="Verdana" w:hAnsi="Verdana" w:cs="Verdana"/>
                  <w:color w:val="000000"/>
                  <w:sz w:val="16"/>
                  <w:szCs w:val="16"/>
                </w:rPr>
                <w:t xml:space="preserve"> Corresponde a una redacción breve y concisa de la finalidad o propósito del programa, resaltando los beneficios para los usuarios o grupos de interés a los que afecte. Se recomienda que se redacte iniciando con un verbo en infinitivo.</w:t>
              </w:r>
            </w:sdtContent>
          </w:sdt>
        </w:p>
      </w:sdtContent>
    </w:sdt>
    <w:sdt>
      <w:sdtPr>
        <w:tag w:val="goog_rdk_43"/>
        <w:id w:val="-444542906"/>
      </w:sdtPr>
      <w:sdtContent>
        <w:p w14:paraId="5E765689"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42"/>
              <w:id w:val="-1551072793"/>
            </w:sdtPr>
            <w:sdtContent>
              <w:r>
                <w:rPr>
                  <w:rFonts w:ascii="Verdana" w:eastAsia="Verdana" w:hAnsi="Verdana" w:cs="Verdana"/>
                  <w:b/>
                  <w:color w:val="000000"/>
                  <w:sz w:val="16"/>
                  <w:szCs w:val="16"/>
                </w:rPr>
                <w:t>Alcance.</w:t>
              </w:r>
              <w:r>
                <w:rPr>
                  <w:rFonts w:ascii="Verdana" w:eastAsia="Verdana" w:hAnsi="Verdana" w:cs="Verdana"/>
                  <w:color w:val="000000"/>
                  <w:sz w:val="16"/>
                  <w:szCs w:val="16"/>
                </w:rPr>
                <w:t xml:space="preserve"> Corresponde a la delimitación y descripción de la pertinencia y límites del programa.</w:t>
              </w:r>
            </w:sdtContent>
          </w:sdt>
        </w:p>
      </w:sdtContent>
    </w:sdt>
    <w:sdt>
      <w:sdtPr>
        <w:tag w:val="goog_rdk_46"/>
        <w:id w:val="-2140329054"/>
      </w:sdtPr>
      <w:sdtContent>
        <w:p w14:paraId="7CE2B410"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44"/>
              <w:id w:val="1188094330"/>
            </w:sdtPr>
            <w:sdtContent>
              <w:sdt>
                <w:sdtPr>
                  <w:tag w:val="goog_rdk_45"/>
                  <w:id w:val="1833723985"/>
                </w:sdtPr>
                <w:sdtContent>
                  <w:r w:rsidRPr="00465FA5">
                    <w:rPr>
                      <w:rFonts w:ascii="Verdana" w:eastAsia="Verdana" w:hAnsi="Verdana" w:cs="Verdana"/>
                      <w:b/>
                      <w:color w:val="000000"/>
                      <w:sz w:val="16"/>
                      <w:szCs w:val="16"/>
                    </w:rPr>
                    <w:t>Responsabilidades.</w:t>
                  </w:r>
                </w:sdtContent>
              </w:sdt>
              <w:r>
                <w:rPr>
                  <w:rFonts w:ascii="Verdana" w:eastAsia="Verdana" w:hAnsi="Verdana" w:cs="Verdana"/>
                  <w:color w:val="000000"/>
                  <w:sz w:val="16"/>
                  <w:szCs w:val="16"/>
                </w:rPr>
                <w:t xml:space="preserve"> En este aparte se debe especificar quiénes participan del programa o se benefician del mismo y cuáles son sus responsabilidades.</w:t>
              </w:r>
            </w:sdtContent>
          </w:sdt>
        </w:p>
      </w:sdtContent>
    </w:sdt>
    <w:sdt>
      <w:sdtPr>
        <w:tag w:val="goog_rdk_50"/>
        <w:id w:val="-822502514"/>
      </w:sdtPr>
      <w:sdtContent>
        <w:p w14:paraId="2022B20A"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47"/>
              <w:id w:val="254864368"/>
            </w:sdtPr>
            <w:sdtContent>
              <w:sdt>
                <w:sdtPr>
                  <w:tag w:val="goog_rdk_48"/>
                  <w:id w:val="843747886"/>
                </w:sdtPr>
                <w:sdtContent>
                  <w:r w:rsidRPr="00465FA5">
                    <w:rPr>
                      <w:rFonts w:ascii="Verdana" w:eastAsia="Verdana" w:hAnsi="Verdana" w:cs="Verdana"/>
                      <w:b/>
                      <w:color w:val="000000"/>
                      <w:sz w:val="16"/>
                      <w:szCs w:val="16"/>
                    </w:rPr>
                    <w:t>Actividades del programa.</w:t>
                  </w:r>
                </w:sdtContent>
              </w:sdt>
              <w:r>
                <w:rPr>
                  <w:rFonts w:ascii="Verdana" w:eastAsia="Verdana" w:hAnsi="Verdana" w:cs="Verdana"/>
                  <w:color w:val="000000"/>
                  <w:sz w:val="16"/>
                  <w:szCs w:val="16"/>
                </w:rPr>
                <w:t xml:space="preserve"> Se debe presentar una descripción detallada de las actividades que se van a ejecutar en cumplimiento del programa. Cada una de las actividades debe contar con: 1) </w:t>
              </w:r>
              <w:sdt>
                <w:sdtPr>
                  <w:tag w:val="goog_rdk_49"/>
                  <w:id w:val="1589963475"/>
                </w:sdtPr>
                <w:sdtContent>
                  <w:r w:rsidRPr="00465FA5">
                    <w:rPr>
                      <w:rFonts w:ascii="Verdana" w:eastAsia="Verdana" w:hAnsi="Verdana" w:cs="Verdana"/>
                      <w:color w:val="000000"/>
                      <w:sz w:val="16"/>
                      <w:szCs w:val="16"/>
                    </w:rPr>
                    <w:t>Responsable de ejecutar la actividad</w:t>
                  </w:r>
                </w:sdtContent>
              </w:sdt>
              <w:r>
                <w:rPr>
                  <w:rFonts w:ascii="Verdana" w:eastAsia="Verdana" w:hAnsi="Verdana" w:cs="Verdana"/>
                  <w:color w:val="000000"/>
                  <w:sz w:val="16"/>
                  <w:szCs w:val="16"/>
                </w:rPr>
                <w:t>, 2) Frecuencia de su realización, 3) Participantes y 4) Descripción de la actividad</w:t>
              </w:r>
            </w:sdtContent>
          </w:sdt>
        </w:p>
      </w:sdtContent>
    </w:sdt>
    <w:sdt>
      <w:sdtPr>
        <w:tag w:val="goog_rdk_54"/>
        <w:id w:val="878204611"/>
      </w:sdtPr>
      <w:sdtContent>
        <w:p w14:paraId="6E14F695"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51"/>
              <w:id w:val="-362592338"/>
            </w:sdtPr>
            <w:sdtContent>
              <w:sdt>
                <w:sdtPr>
                  <w:tag w:val="goog_rdk_52"/>
                  <w:id w:val="-103733753"/>
                </w:sdtPr>
                <w:sdtContent>
                  <w:r w:rsidRPr="00465FA5">
                    <w:rPr>
                      <w:rFonts w:ascii="Verdana" w:eastAsia="Verdana" w:hAnsi="Verdana" w:cs="Verdana"/>
                      <w:b/>
                      <w:color w:val="000000"/>
                      <w:sz w:val="16"/>
                      <w:szCs w:val="16"/>
                    </w:rPr>
                    <w:t>Indicadores</w:t>
                  </w:r>
                </w:sdtContent>
              </w:sdt>
              <w:r>
                <w:rPr>
                  <w:rFonts w:ascii="Verdana" w:eastAsia="Verdana" w:hAnsi="Verdana" w:cs="Verdana"/>
                  <w:b/>
                  <w:color w:val="000000"/>
                  <w:sz w:val="16"/>
                  <w:szCs w:val="16"/>
                  <w:vertAlign w:val="superscript"/>
                </w:rPr>
                <w:footnoteReference w:id="8"/>
              </w:r>
              <w:sdt>
                <w:sdtPr>
                  <w:tag w:val="goog_rdk_53"/>
                  <w:id w:val="412664234"/>
                </w:sdtPr>
                <w:sdtContent>
                  <w:r w:rsidRPr="00465FA5">
                    <w:rPr>
                      <w:rFonts w:ascii="Verdana" w:eastAsia="Verdana" w:hAnsi="Verdana" w:cs="Verdana"/>
                      <w:b/>
                      <w:color w:val="000000"/>
                      <w:sz w:val="16"/>
                      <w:szCs w:val="16"/>
                    </w:rPr>
                    <w:t>.</w:t>
                  </w:r>
                </w:sdtContent>
              </w:sdt>
              <w:r>
                <w:rPr>
                  <w:rFonts w:ascii="Verdana" w:eastAsia="Verdana" w:hAnsi="Verdana" w:cs="Verdana"/>
                  <w:color w:val="000000"/>
                  <w:sz w:val="16"/>
                  <w:szCs w:val="16"/>
                </w:rPr>
                <w:t xml:space="preserve"> Se deben establecer los indicadores que se utilizarán para medir si los objetivos se han cumplido o no se han cumplido. Verificar que hay una relación directa entre el indicador diseñado y el objetivo que se desea cumplir.</w:t>
              </w:r>
            </w:sdtContent>
          </w:sdt>
        </w:p>
      </w:sdtContent>
    </w:sdt>
    <w:sdt>
      <w:sdtPr>
        <w:tag w:val="goog_rdk_56"/>
        <w:id w:val="1801495843"/>
      </w:sdtPr>
      <w:sdtContent>
        <w:p w14:paraId="3544A0E0"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55"/>
              <w:id w:val="-1076130848"/>
            </w:sdtPr>
            <w:sdtContent>
              <w:r>
                <w:rPr>
                  <w:rFonts w:ascii="Verdana" w:eastAsia="Verdana" w:hAnsi="Verdana" w:cs="Verdana"/>
                  <w:b/>
                  <w:color w:val="000000"/>
                  <w:sz w:val="16"/>
                  <w:szCs w:val="16"/>
                </w:rPr>
                <w:t>Metas.</w:t>
              </w:r>
              <w:r>
                <w:rPr>
                  <w:rFonts w:ascii="Verdana" w:eastAsia="Verdana" w:hAnsi="Verdana" w:cs="Verdana"/>
                  <w:color w:val="000000"/>
                  <w:sz w:val="16"/>
                  <w:szCs w:val="16"/>
                </w:rPr>
                <w:t xml:space="preserve"> Para cada uno de los indicadores, se deben establecer las metas, es decir el valor a partir del cual se considera que cumple o no con el resultado esperado.</w:t>
              </w:r>
            </w:sdtContent>
          </w:sdt>
        </w:p>
      </w:sdtContent>
    </w:sdt>
    <w:sdt>
      <w:sdtPr>
        <w:tag w:val="goog_rdk_58"/>
        <w:id w:val="2048483652"/>
      </w:sdtPr>
      <w:sdtContent>
        <w:p w14:paraId="24DC76D6"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57"/>
              <w:id w:val="-1658686357"/>
            </w:sdtPr>
            <w:sdtContent>
              <w:r>
                <w:rPr>
                  <w:rFonts w:ascii="Verdana" w:eastAsia="Verdana" w:hAnsi="Verdana" w:cs="Verdana"/>
                  <w:b/>
                  <w:color w:val="000000"/>
                  <w:sz w:val="16"/>
                  <w:szCs w:val="16"/>
                </w:rPr>
                <w:t>Documentos relacionados.</w:t>
              </w:r>
              <w:r>
                <w:rPr>
                  <w:rFonts w:ascii="Verdana" w:eastAsia="Verdana" w:hAnsi="Verdana" w:cs="Verdana"/>
                  <w:color w:val="000000"/>
                  <w:sz w:val="16"/>
                  <w:szCs w:val="16"/>
                </w:rPr>
                <w:t xml:space="preserve"> Contiene los documentos internos del Ministerio que soportan las actividades del procedimiento y que fueron mencionados a lo largo de este.</w:t>
              </w:r>
            </w:sdtContent>
          </w:sdt>
        </w:p>
      </w:sdtContent>
    </w:sdt>
    <w:sdt>
      <w:sdtPr>
        <w:tag w:val="goog_rdk_60"/>
        <w:id w:val="-1061632143"/>
      </w:sdtPr>
      <w:sdtContent>
        <w:p w14:paraId="38C7B1D4" w14:textId="77777777" w:rsidR="00A61C1A" w:rsidRDefault="00000000">
          <w:pPr>
            <w:numPr>
              <w:ilvl w:val="0"/>
              <w:numId w:val="7"/>
            </w:numPr>
            <w:pBdr>
              <w:top w:val="nil"/>
              <w:left w:val="nil"/>
              <w:bottom w:val="nil"/>
              <w:right w:val="nil"/>
              <w:between w:val="nil"/>
            </w:pBdr>
            <w:jc w:val="both"/>
            <w:rPr>
              <w:rFonts w:ascii="Verdana" w:eastAsia="Verdana" w:hAnsi="Verdana" w:cs="Verdana"/>
              <w:color w:val="000000"/>
              <w:sz w:val="16"/>
              <w:szCs w:val="16"/>
            </w:rPr>
          </w:pPr>
          <w:sdt>
            <w:sdtPr>
              <w:tag w:val="goog_rdk_59"/>
              <w:id w:val="-800305103"/>
            </w:sdtPr>
            <w:sdtContent>
              <w:r>
                <w:rPr>
                  <w:rFonts w:ascii="Verdana" w:eastAsia="Verdana" w:hAnsi="Verdana" w:cs="Verdana"/>
                  <w:b/>
                  <w:color w:val="000000"/>
                  <w:sz w:val="16"/>
                  <w:szCs w:val="16"/>
                </w:rPr>
                <w:t>Control de cambios.</w:t>
              </w:r>
              <w:r>
                <w:rPr>
                  <w:rFonts w:ascii="Verdana" w:eastAsia="Verdana" w:hAnsi="Verdana" w:cs="Verdana"/>
                  <w:color w:val="000000"/>
                  <w:sz w:val="16"/>
                  <w:szCs w:val="16"/>
                </w:rPr>
                <w:t xml:space="preserve"> Relacionar las modificaciones que se realizan al documento cuando se emite una nueva versión de este.</w:t>
              </w:r>
            </w:sdtContent>
          </w:sdt>
        </w:p>
      </w:sdtContent>
    </w:sdt>
    <w:sdt>
      <w:sdtPr>
        <w:tag w:val="goog_rdk_62"/>
        <w:id w:val="-1816871680"/>
      </w:sdtPr>
      <w:sdtContent>
        <w:p w14:paraId="5FFDF3CC" w14:textId="77777777" w:rsidR="00A61C1A" w:rsidRPr="00465FA5" w:rsidRDefault="00000000">
          <w:pPr>
            <w:numPr>
              <w:ilvl w:val="0"/>
              <w:numId w:val="7"/>
            </w:numPr>
            <w:pBdr>
              <w:top w:val="nil"/>
              <w:left w:val="nil"/>
              <w:bottom w:val="nil"/>
              <w:right w:val="nil"/>
              <w:between w:val="nil"/>
            </w:pBdr>
            <w:jc w:val="both"/>
          </w:pPr>
          <w:sdt>
            <w:sdtPr>
              <w:tag w:val="goog_rdk_61"/>
              <w:id w:val="-1372370536"/>
            </w:sdtPr>
            <w:sdtContent>
              <w:r>
                <w:rPr>
                  <w:rFonts w:ascii="Verdana" w:eastAsia="Verdana" w:hAnsi="Verdana" w:cs="Verdana"/>
                  <w:b/>
                  <w:color w:val="000000"/>
                  <w:sz w:val="16"/>
                  <w:szCs w:val="16"/>
                </w:rPr>
                <w:t>Registro de aprobación.</w:t>
              </w:r>
              <w:r>
                <w:rPr>
                  <w:rFonts w:ascii="Verdana" w:eastAsia="Verdana" w:hAnsi="Verdana" w:cs="Verdana"/>
                  <w:color w:val="000000"/>
                  <w:sz w:val="16"/>
                  <w:szCs w:val="16"/>
                </w:rPr>
                <w:t xml:space="preserve"> Esta sección registra el nombre y cargo de quien elabora, revisa y aprueba el documento la versión vigente.</w:t>
              </w:r>
            </w:sdtContent>
          </w:sdt>
        </w:p>
      </w:sdtContent>
    </w:sdt>
    <w:p w14:paraId="2C7EB486" w14:textId="77777777" w:rsidR="00A61C1A" w:rsidRDefault="00A61C1A">
      <w:pPr>
        <w:jc w:val="both"/>
        <w:rPr>
          <w:rFonts w:ascii="Verdana" w:eastAsia="Verdana" w:hAnsi="Verdana" w:cs="Verdana"/>
          <w:sz w:val="16"/>
          <w:szCs w:val="16"/>
        </w:rPr>
      </w:pPr>
    </w:p>
    <w:p w14:paraId="13E0433D" w14:textId="77777777" w:rsidR="00A61C1A" w:rsidRDefault="00000000" w:rsidP="00492960">
      <w:pPr>
        <w:pStyle w:val="Prrafodelista"/>
        <w:numPr>
          <w:ilvl w:val="2"/>
          <w:numId w:val="20"/>
        </w:numPr>
        <w:jc w:val="both"/>
        <w:outlineLvl w:val="0"/>
        <w:rPr>
          <w:rFonts w:ascii="Verdana" w:eastAsia="Verdana" w:hAnsi="Verdana" w:cs="Verdana"/>
          <w:b/>
          <w:color w:val="000000"/>
          <w:sz w:val="16"/>
          <w:szCs w:val="16"/>
        </w:rPr>
      </w:pPr>
      <w:bookmarkStart w:id="38" w:name="_heading=h.1pxezwc" w:colFirst="0" w:colLast="0"/>
      <w:bookmarkStart w:id="39" w:name="_Toc184131035"/>
      <w:bookmarkEnd w:id="38"/>
      <w:r>
        <w:rPr>
          <w:rFonts w:ascii="Verdana" w:eastAsia="Verdana" w:hAnsi="Verdana" w:cs="Verdana"/>
          <w:b/>
          <w:color w:val="000000"/>
          <w:sz w:val="16"/>
          <w:szCs w:val="16"/>
        </w:rPr>
        <w:t>Documentación de formatos y plantillas</w:t>
      </w:r>
      <w:bookmarkEnd w:id="39"/>
    </w:p>
    <w:p w14:paraId="1D802460" w14:textId="77777777" w:rsidR="00A61C1A" w:rsidRDefault="00A61C1A">
      <w:pPr>
        <w:jc w:val="both"/>
        <w:rPr>
          <w:rFonts w:ascii="Verdana" w:eastAsia="Verdana" w:hAnsi="Verdana" w:cs="Verdana"/>
          <w:sz w:val="16"/>
          <w:szCs w:val="16"/>
        </w:rPr>
      </w:pPr>
    </w:p>
    <w:p w14:paraId="5800269A"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la elaboración de formatos y plantillas que hacen parte del SIG se deben considerar los siguientes aspectos:</w:t>
      </w:r>
    </w:p>
    <w:p w14:paraId="18D5D6D6" w14:textId="77777777" w:rsidR="00A61C1A" w:rsidRDefault="00A61C1A">
      <w:pPr>
        <w:jc w:val="both"/>
        <w:rPr>
          <w:rFonts w:ascii="Verdana" w:eastAsia="Verdana" w:hAnsi="Verdana" w:cs="Verdana"/>
          <w:sz w:val="16"/>
          <w:szCs w:val="16"/>
        </w:rPr>
      </w:pPr>
    </w:p>
    <w:p w14:paraId="5E9F9101" w14:textId="77777777"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Analizar si la información que se va a registrar puede ser susceptible de estandarización, es decir, que siempre se requieran los mismos datos y que requieran un orden o secuencia específica.</w:t>
      </w:r>
    </w:p>
    <w:p w14:paraId="2A8AB539" w14:textId="77777777"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Se deben definir los campos necesarios para que la información suministrada proporcione evidencia de la realización de una actividad o tarea. </w:t>
      </w:r>
    </w:p>
    <w:p w14:paraId="265707BA" w14:textId="77777777"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Los tamaños de los formatos pueden cambiar dependiendo de las necesidades propias de cada actividad, buscando la racionalización de su uso en medios impresos.</w:t>
      </w:r>
    </w:p>
    <w:p w14:paraId="73D03100" w14:textId="2C924ABF"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Para la elaboración o actualización de los formatos y </w:t>
      </w:r>
      <w:sdt>
        <w:sdtPr>
          <w:tag w:val="goog_rdk_64"/>
          <w:id w:val="202146282"/>
        </w:sdtPr>
        <w:sdtContent>
          <w:r>
            <w:rPr>
              <w:rFonts w:ascii="Verdana" w:eastAsia="Verdana" w:hAnsi="Verdana" w:cs="Verdana"/>
              <w:color w:val="000000"/>
              <w:sz w:val="16"/>
              <w:szCs w:val="16"/>
            </w:rPr>
            <w:t xml:space="preserve">plantillas </w:t>
          </w:r>
        </w:sdtContent>
      </w:sdt>
      <w:sdt>
        <w:sdtPr>
          <w:tag w:val="goog_rdk_66"/>
          <w:id w:val="731043574"/>
        </w:sdtPr>
        <w:sdtContent>
          <w:r>
            <w:rPr>
              <w:rFonts w:ascii="Verdana" w:eastAsia="Verdana" w:hAnsi="Verdana" w:cs="Verdana"/>
              <w:color w:val="000000"/>
              <w:sz w:val="16"/>
              <w:szCs w:val="16"/>
            </w:rPr>
            <w:t>deben</w:t>
          </w:r>
        </w:sdtContent>
      </w:sdt>
      <w:r>
        <w:rPr>
          <w:rFonts w:ascii="Verdana" w:eastAsia="Verdana" w:hAnsi="Verdana" w:cs="Verdana"/>
          <w:color w:val="000000"/>
          <w:sz w:val="16"/>
          <w:szCs w:val="16"/>
        </w:rPr>
        <w:t xml:space="preserve"> </w:t>
      </w:r>
      <w:sdt>
        <w:sdtPr>
          <w:tag w:val="goog_rdk_68"/>
          <w:id w:val="28778152"/>
        </w:sdtPr>
        <w:sdtContent>
          <w:r>
            <w:rPr>
              <w:rFonts w:ascii="Verdana" w:eastAsia="Verdana" w:hAnsi="Verdana" w:cs="Verdana"/>
              <w:color w:val="000000"/>
              <w:sz w:val="16"/>
              <w:szCs w:val="16"/>
            </w:rPr>
            <w:t>contener</w:t>
          </w:r>
        </w:sdtContent>
      </w:sdt>
      <w:r>
        <w:rPr>
          <w:rFonts w:ascii="Verdana" w:eastAsia="Verdana" w:hAnsi="Verdana" w:cs="Verdana"/>
          <w:color w:val="000000"/>
          <w:sz w:val="16"/>
          <w:szCs w:val="16"/>
        </w:rPr>
        <w:t xml:space="preserve"> los respectivos encabezados y pie de página, guardando siempre los lineamientos de imagen institucional dadas por la OAC. Los formatos son documentos a los que se les debe prestar especial atención porque pueden ser susceptibles de cambios no autorizados, por tal razón ningún formato y </w:t>
      </w:r>
      <w:sdt>
        <w:sdtPr>
          <w:tag w:val="goog_rdk_71"/>
          <w:id w:val="-1389870098"/>
        </w:sdtPr>
        <w:sdtContent>
          <w:r>
            <w:rPr>
              <w:rFonts w:ascii="Verdana" w:eastAsia="Verdana" w:hAnsi="Verdana" w:cs="Verdana"/>
              <w:color w:val="000000"/>
              <w:sz w:val="16"/>
              <w:szCs w:val="16"/>
            </w:rPr>
            <w:t xml:space="preserve">plantilla </w:t>
          </w:r>
        </w:sdtContent>
      </w:sdt>
      <w:r>
        <w:rPr>
          <w:rFonts w:ascii="Verdana" w:eastAsia="Verdana" w:hAnsi="Verdana" w:cs="Verdana"/>
          <w:color w:val="000000"/>
          <w:sz w:val="16"/>
          <w:szCs w:val="16"/>
        </w:rPr>
        <w:t>podrá ser emitido sin antes pasar por la revisión y control de la OAPII. Se deben conservar las especificaciones dadas en el numeral 6.1 de esta guía.</w:t>
      </w:r>
    </w:p>
    <w:p w14:paraId="14F4C351" w14:textId="742420DF"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lastRenderedPageBreak/>
        <w:t xml:space="preserve">Los formatos y </w:t>
      </w:r>
      <w:r w:rsidR="00492960" w:rsidRPr="00492960">
        <w:rPr>
          <w:rFonts w:ascii="Verdana" w:eastAsia="Verdana" w:hAnsi="Verdana" w:cs="Verdana"/>
          <w:color w:val="000000"/>
          <w:sz w:val="16"/>
          <w:szCs w:val="16"/>
        </w:rPr>
        <w:t xml:space="preserve">plantilla se </w:t>
      </w:r>
      <w:r>
        <w:rPr>
          <w:rFonts w:ascii="Verdana" w:eastAsia="Verdana" w:hAnsi="Verdana" w:cs="Verdana"/>
          <w:color w:val="000000"/>
          <w:sz w:val="16"/>
          <w:szCs w:val="16"/>
        </w:rPr>
        <w:t>documentan teniendo en cuenta los pasos que se encuentran definidos en el numeral 6.2 actualización de documentos de la presente guía.</w:t>
      </w:r>
    </w:p>
    <w:p w14:paraId="0CF5A6B6" w14:textId="77777777"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Los formatos deben incluir instructivo de diligenciamiento.</w:t>
      </w:r>
    </w:p>
    <w:p w14:paraId="47095501" w14:textId="77777777" w:rsidR="00A61C1A" w:rsidRDefault="00000000">
      <w:pPr>
        <w:numPr>
          <w:ilvl w:val="0"/>
          <w:numId w:val="13"/>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Para la elaboración o actualización de formatos se debe identificar el género de la persona como (femenino, masculino u otro)</w:t>
      </w:r>
    </w:p>
    <w:p w14:paraId="4C0EECBE" w14:textId="77777777" w:rsidR="00A61C1A" w:rsidRDefault="00A61C1A">
      <w:pPr>
        <w:jc w:val="both"/>
        <w:rPr>
          <w:rFonts w:ascii="Verdana" w:eastAsia="Verdana" w:hAnsi="Verdana" w:cs="Verdana"/>
          <w:sz w:val="16"/>
          <w:szCs w:val="16"/>
        </w:rPr>
      </w:pPr>
    </w:p>
    <w:p w14:paraId="739D05A5"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El contenido mínimo de los formatos o plantillas es el siguiente:</w:t>
      </w:r>
    </w:p>
    <w:p w14:paraId="69EE75DD" w14:textId="77777777" w:rsidR="00A61C1A" w:rsidRDefault="00A61C1A">
      <w:pPr>
        <w:jc w:val="both"/>
        <w:rPr>
          <w:rFonts w:ascii="Verdana" w:eastAsia="Verdana" w:hAnsi="Verdana" w:cs="Verdana"/>
          <w:sz w:val="16"/>
          <w:szCs w:val="16"/>
        </w:rPr>
      </w:pPr>
    </w:p>
    <w:p w14:paraId="7C2C80EA" w14:textId="77777777" w:rsidR="00A61C1A" w:rsidRDefault="00000000">
      <w:pPr>
        <w:numPr>
          <w:ilvl w:val="0"/>
          <w:numId w:val="1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Encabezado.</w:t>
      </w:r>
      <w:r>
        <w:rPr>
          <w:rFonts w:ascii="Verdana" w:eastAsia="Verdana" w:hAnsi="Verdana" w:cs="Verdana"/>
          <w:color w:val="000000"/>
          <w:sz w:val="16"/>
          <w:szCs w:val="16"/>
        </w:rPr>
        <w:t xml:space="preserve"> Se incluye el título del formato, el código, la versión de la información del documento, fecha de aprobación y paginación van en la parte superior derecha del encabezado del documento (ver ilustración 1) </w:t>
      </w:r>
    </w:p>
    <w:p w14:paraId="525A84D9" w14:textId="2A6B6164" w:rsidR="00A61C1A" w:rsidRDefault="00000000">
      <w:pPr>
        <w:numPr>
          <w:ilvl w:val="0"/>
          <w:numId w:val="1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Cuerpo.</w:t>
      </w:r>
      <w:r>
        <w:rPr>
          <w:rFonts w:ascii="Verdana" w:eastAsia="Verdana" w:hAnsi="Verdana" w:cs="Verdana"/>
          <w:color w:val="000000"/>
          <w:sz w:val="16"/>
          <w:szCs w:val="16"/>
        </w:rPr>
        <w:t xml:space="preserve"> Contiene los campos para registrar la información específica de acuerdo con las necesidades de los usuarios y del proceso o actividad en la que interviene el formato o</w:t>
      </w:r>
      <w:r w:rsidR="00492960">
        <w:rPr>
          <w:rFonts w:ascii="Verdana" w:eastAsia="Verdana" w:hAnsi="Verdana" w:cs="Verdana"/>
          <w:color w:val="000000"/>
          <w:sz w:val="16"/>
          <w:szCs w:val="16"/>
        </w:rPr>
        <w:t xml:space="preserve"> </w:t>
      </w:r>
      <w:sdt>
        <w:sdtPr>
          <w:tag w:val="goog_rdk_75"/>
          <w:id w:val="426780626"/>
        </w:sdtPr>
        <w:sdtContent>
          <w:r>
            <w:rPr>
              <w:rFonts w:ascii="Verdana" w:eastAsia="Verdana" w:hAnsi="Verdana" w:cs="Verdana"/>
              <w:color w:val="000000"/>
              <w:sz w:val="16"/>
              <w:szCs w:val="16"/>
            </w:rPr>
            <w:t>plantilla</w:t>
          </w:r>
        </w:sdtContent>
      </w:sdt>
      <w:r>
        <w:rPr>
          <w:rFonts w:ascii="Verdana" w:eastAsia="Verdana" w:hAnsi="Verdana" w:cs="Verdana"/>
          <w:color w:val="000000"/>
          <w:sz w:val="16"/>
          <w:szCs w:val="16"/>
        </w:rPr>
        <w:t>, la cual puede incluir la firma del responsable de aprobar o autorizar la información consignada en él.</w:t>
      </w:r>
    </w:p>
    <w:p w14:paraId="75A74BC6" w14:textId="557CC0E4" w:rsidR="00A61C1A" w:rsidRDefault="00000000">
      <w:pPr>
        <w:numPr>
          <w:ilvl w:val="0"/>
          <w:numId w:val="14"/>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b/>
          <w:color w:val="000000"/>
          <w:sz w:val="16"/>
          <w:szCs w:val="16"/>
        </w:rPr>
        <w:t>Pie de página.</w:t>
      </w:r>
      <w:r>
        <w:rPr>
          <w:rFonts w:ascii="Verdana" w:eastAsia="Verdana" w:hAnsi="Verdana" w:cs="Verdana"/>
          <w:color w:val="000000"/>
          <w:sz w:val="16"/>
          <w:szCs w:val="16"/>
        </w:rPr>
        <w:t xml:space="preserve"> Para los</w:t>
      </w:r>
      <w:r w:rsidR="00492960">
        <w:rPr>
          <w:rFonts w:ascii="Verdana" w:eastAsia="Verdana" w:hAnsi="Verdana" w:cs="Verdana"/>
          <w:color w:val="000000"/>
          <w:sz w:val="16"/>
          <w:szCs w:val="16"/>
        </w:rPr>
        <w:t xml:space="preserve"> </w:t>
      </w:r>
      <w:r>
        <w:rPr>
          <w:rFonts w:ascii="Verdana" w:eastAsia="Verdana" w:hAnsi="Verdana" w:cs="Verdana"/>
          <w:color w:val="000000"/>
          <w:sz w:val="16"/>
          <w:szCs w:val="16"/>
        </w:rPr>
        <w:t xml:space="preserve">formatos </w:t>
      </w:r>
      <w:sdt>
        <w:sdtPr>
          <w:rPr>
            <w:rFonts w:ascii="Verdana" w:eastAsia="Verdana" w:hAnsi="Verdana" w:cs="Verdana"/>
            <w:color w:val="000000"/>
            <w:sz w:val="16"/>
            <w:szCs w:val="16"/>
          </w:rPr>
          <w:tag w:val="goog_rdk_77"/>
          <w:id w:val="-151990939"/>
        </w:sdtPr>
        <w:sdtContent>
          <w:r>
            <w:rPr>
              <w:rFonts w:ascii="Verdana" w:eastAsia="Verdana" w:hAnsi="Verdana" w:cs="Verdana"/>
              <w:color w:val="000000"/>
              <w:sz w:val="16"/>
              <w:szCs w:val="16"/>
            </w:rPr>
            <w:t xml:space="preserve">y plantillas </w:t>
          </w:r>
        </w:sdtContent>
      </w:sdt>
      <w:r>
        <w:rPr>
          <w:rFonts w:ascii="Verdana" w:eastAsia="Verdana" w:hAnsi="Verdana" w:cs="Verdana"/>
          <w:color w:val="000000"/>
          <w:sz w:val="16"/>
          <w:szCs w:val="16"/>
        </w:rPr>
        <w:t>que no tengan encabezado, el documento debe tener el código, la versión de la información del documento y fecha de aprobación van en la parte inferior derecha del encabezado del documento (ver ilustración 2).</w:t>
      </w:r>
    </w:p>
    <w:p w14:paraId="2E12EE0E" w14:textId="77777777" w:rsidR="00A61C1A" w:rsidRDefault="00A61C1A">
      <w:pPr>
        <w:jc w:val="both"/>
        <w:rPr>
          <w:rFonts w:ascii="Verdana" w:eastAsia="Verdana" w:hAnsi="Verdana" w:cs="Verdana"/>
          <w:sz w:val="16"/>
          <w:szCs w:val="16"/>
        </w:rPr>
      </w:pPr>
    </w:p>
    <w:p w14:paraId="27436422" w14:textId="77777777" w:rsidR="00A61C1A" w:rsidRDefault="00000000">
      <w:pPr>
        <w:jc w:val="both"/>
        <w:rPr>
          <w:rFonts w:ascii="Verdana" w:eastAsia="Verdana" w:hAnsi="Verdana" w:cs="Verdana"/>
          <w:sz w:val="16"/>
          <w:szCs w:val="16"/>
        </w:rPr>
      </w:pPr>
      <w:r>
        <w:rPr>
          <w:rFonts w:ascii="Verdana" w:eastAsia="Verdana" w:hAnsi="Verdana" w:cs="Verdana"/>
          <w:b/>
          <w:sz w:val="16"/>
          <w:szCs w:val="16"/>
        </w:rPr>
        <w:t>Nota:</w:t>
      </w:r>
      <w:r>
        <w:rPr>
          <w:rFonts w:ascii="Verdana" w:eastAsia="Verdana" w:hAnsi="Verdana" w:cs="Verdana"/>
          <w:sz w:val="16"/>
          <w:szCs w:val="16"/>
        </w:rPr>
        <w:t xml:space="preserve"> con la </w:t>
      </w:r>
      <w:proofErr w:type="gramStart"/>
      <w:r>
        <w:rPr>
          <w:rFonts w:ascii="Verdana" w:eastAsia="Verdana" w:hAnsi="Verdana" w:cs="Verdana"/>
          <w:sz w:val="16"/>
          <w:szCs w:val="16"/>
        </w:rPr>
        <w:t>entrada en vigencia</w:t>
      </w:r>
      <w:proofErr w:type="gramEnd"/>
      <w:r>
        <w:rPr>
          <w:rFonts w:ascii="Verdana" w:eastAsia="Verdana" w:hAnsi="Verdana" w:cs="Verdana"/>
          <w:sz w:val="16"/>
          <w:szCs w:val="16"/>
        </w:rPr>
        <w:t xml:space="preserve"> del presente documento se crea el tipo documental PLANTILLA para reemplazar el uso de la expresión MODELO que se venía aplicando para codificar documentos que mostraban ejemplos de estructura o diligenciamiento de contenidos de los documentos, ejemplos: correos electrónicos, memorandos, actas, etc. En tal sentido, la expresión MODELO en adelante se utilizará para referirse al conjunto de interrelaciones entre los componentes de un sistema que se explican a través de un documento y/o una representación gráfica, ejemplo: modelo de operación, modelo de gestión, modelo de cultura organizacional, entre otros. </w:t>
      </w:r>
    </w:p>
    <w:p w14:paraId="5F65260B" w14:textId="77777777" w:rsidR="00A61C1A" w:rsidRDefault="00A61C1A">
      <w:pPr>
        <w:jc w:val="both"/>
        <w:rPr>
          <w:rFonts w:ascii="Verdana" w:eastAsia="Verdana" w:hAnsi="Verdana" w:cs="Verdana"/>
          <w:sz w:val="16"/>
          <w:szCs w:val="16"/>
        </w:rPr>
      </w:pPr>
    </w:p>
    <w:p w14:paraId="46716EF4"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Con base en lo anterior, cuando se requiera la actualización de uno de los documentos que a la fecha este codificado como MODELO se debe hacer el cambio a la denominación FORMATO o PLANTILLA según corresponda.</w:t>
      </w:r>
    </w:p>
    <w:p w14:paraId="08BA6341" w14:textId="77777777" w:rsidR="00A61C1A" w:rsidRDefault="00A61C1A">
      <w:pPr>
        <w:jc w:val="both"/>
        <w:rPr>
          <w:rFonts w:ascii="Verdana" w:eastAsia="Verdana" w:hAnsi="Verdana" w:cs="Verdana"/>
          <w:sz w:val="16"/>
          <w:szCs w:val="16"/>
        </w:rPr>
      </w:pPr>
    </w:p>
    <w:p w14:paraId="717E7B91" w14:textId="77777777" w:rsidR="00A61C1A" w:rsidRDefault="00000000" w:rsidP="00492960">
      <w:pPr>
        <w:pStyle w:val="Prrafodelista"/>
        <w:numPr>
          <w:ilvl w:val="0"/>
          <w:numId w:val="20"/>
        </w:numPr>
        <w:jc w:val="both"/>
        <w:outlineLvl w:val="0"/>
        <w:rPr>
          <w:rFonts w:ascii="Verdana" w:eastAsia="Verdana" w:hAnsi="Verdana" w:cs="Verdana"/>
          <w:b/>
          <w:color w:val="000000"/>
          <w:sz w:val="16"/>
          <w:szCs w:val="16"/>
        </w:rPr>
      </w:pPr>
      <w:bookmarkStart w:id="40" w:name="_Toc184131036"/>
      <w:r>
        <w:rPr>
          <w:rFonts w:ascii="Verdana" w:eastAsia="Verdana" w:hAnsi="Verdana" w:cs="Verdana"/>
          <w:b/>
          <w:color w:val="000000"/>
          <w:sz w:val="16"/>
          <w:szCs w:val="16"/>
        </w:rPr>
        <w:t>CONTROL DE LOS DOCUMENTOS DEL SISTEMA INTEGRADO DE GESTIÓN</w:t>
      </w:r>
      <w:bookmarkEnd w:id="40"/>
    </w:p>
    <w:p w14:paraId="1C576A68" w14:textId="77777777" w:rsidR="00A61C1A" w:rsidRDefault="00A61C1A">
      <w:pPr>
        <w:jc w:val="both"/>
        <w:rPr>
          <w:rFonts w:ascii="Verdana" w:eastAsia="Verdana" w:hAnsi="Verdana" w:cs="Verdana"/>
          <w:b/>
          <w:sz w:val="16"/>
          <w:szCs w:val="16"/>
        </w:rPr>
      </w:pPr>
    </w:p>
    <w:p w14:paraId="6099CDA7" w14:textId="77777777" w:rsidR="00A61C1A" w:rsidRDefault="00000000" w:rsidP="00492960">
      <w:pPr>
        <w:pStyle w:val="Prrafodelista"/>
        <w:numPr>
          <w:ilvl w:val="1"/>
          <w:numId w:val="20"/>
        </w:numPr>
        <w:jc w:val="both"/>
        <w:outlineLvl w:val="0"/>
        <w:rPr>
          <w:rFonts w:ascii="Verdana" w:eastAsia="Verdana" w:hAnsi="Verdana" w:cs="Verdana"/>
          <w:b/>
          <w:color w:val="000000"/>
          <w:sz w:val="16"/>
          <w:szCs w:val="16"/>
        </w:rPr>
      </w:pPr>
      <w:bookmarkStart w:id="41" w:name="_Toc184131037"/>
      <w:r>
        <w:rPr>
          <w:rFonts w:ascii="Verdana" w:eastAsia="Verdana" w:hAnsi="Verdana" w:cs="Verdana"/>
          <w:b/>
          <w:color w:val="000000"/>
          <w:sz w:val="16"/>
          <w:szCs w:val="16"/>
        </w:rPr>
        <w:t>Control y registro de actualización de los documentos del Sistema Integrado de Gestión</w:t>
      </w:r>
      <w:bookmarkEnd w:id="41"/>
    </w:p>
    <w:p w14:paraId="07737084" w14:textId="77777777" w:rsidR="00A61C1A" w:rsidRDefault="00A61C1A">
      <w:pPr>
        <w:rPr>
          <w:rFonts w:ascii="Verdana" w:eastAsia="Verdana" w:hAnsi="Verdana" w:cs="Verdana"/>
          <w:sz w:val="16"/>
          <w:szCs w:val="16"/>
        </w:rPr>
      </w:pPr>
    </w:p>
    <w:p w14:paraId="72B01A31"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Para controlar los documentos que hacen parte del SIG, el Sistema de Información Gina relaciona los documentos de cada proceso y sus actualizaciones. Los documentos originales que pasan a estado “Inactivo”, el Sistema de Información Gina retira automáticamente del listado de documentos oficializados.</w:t>
      </w:r>
    </w:p>
    <w:p w14:paraId="68E9CA60" w14:textId="77777777" w:rsidR="00A61C1A" w:rsidRDefault="00A61C1A">
      <w:pPr>
        <w:jc w:val="both"/>
        <w:rPr>
          <w:rFonts w:ascii="Verdana" w:eastAsia="Verdana" w:hAnsi="Verdana" w:cs="Verdana"/>
          <w:sz w:val="16"/>
          <w:szCs w:val="16"/>
        </w:rPr>
      </w:pPr>
    </w:p>
    <w:bookmarkStart w:id="42" w:name="_Toc184131038"/>
    <w:p w14:paraId="6C05B963" w14:textId="77777777" w:rsidR="00A61C1A" w:rsidRDefault="00000000" w:rsidP="00492960">
      <w:pPr>
        <w:pStyle w:val="Prrafodelista"/>
        <w:numPr>
          <w:ilvl w:val="1"/>
          <w:numId w:val="20"/>
        </w:numPr>
        <w:jc w:val="both"/>
        <w:outlineLvl w:val="0"/>
        <w:rPr>
          <w:rFonts w:ascii="Verdana" w:eastAsia="Verdana" w:hAnsi="Verdana" w:cs="Verdana"/>
          <w:b/>
          <w:color w:val="000000"/>
          <w:sz w:val="16"/>
          <w:szCs w:val="16"/>
        </w:rPr>
      </w:pPr>
      <w:sdt>
        <w:sdtPr>
          <w:tag w:val="goog_rdk_79"/>
          <w:id w:val="-36129231"/>
        </w:sdtPr>
        <w:sdtContent>
          <w:r>
            <w:rPr>
              <w:rFonts w:ascii="Verdana" w:eastAsia="Verdana" w:hAnsi="Verdana" w:cs="Verdana"/>
              <w:b/>
              <w:color w:val="000000"/>
              <w:sz w:val="16"/>
              <w:szCs w:val="16"/>
            </w:rPr>
            <w:t xml:space="preserve">Control de los documentos editables </w:t>
          </w:r>
        </w:sdtContent>
      </w:sdt>
      <w:bookmarkEnd w:id="42"/>
    </w:p>
    <w:p w14:paraId="32A5F61D" w14:textId="77777777" w:rsidR="00A61C1A" w:rsidRDefault="00A61C1A">
      <w:pPr>
        <w:jc w:val="both"/>
        <w:rPr>
          <w:rFonts w:ascii="Verdana" w:eastAsia="Verdana" w:hAnsi="Verdana" w:cs="Verdana"/>
          <w:color w:val="000000"/>
          <w:sz w:val="16"/>
          <w:szCs w:val="16"/>
        </w:rPr>
      </w:pPr>
    </w:p>
    <w:sdt>
      <w:sdtPr>
        <w:tag w:val="goog_rdk_82"/>
        <w:id w:val="1726639685"/>
      </w:sdtPr>
      <w:sdtContent>
        <w:p w14:paraId="23DF86C9" w14:textId="77777777" w:rsidR="00A61C1A" w:rsidRDefault="00000000">
          <w:pPr>
            <w:jc w:val="both"/>
            <w:rPr>
              <w:rFonts w:ascii="Verdana" w:eastAsia="Verdana" w:hAnsi="Verdana" w:cs="Verdana"/>
              <w:color w:val="000000"/>
              <w:sz w:val="16"/>
              <w:szCs w:val="16"/>
            </w:rPr>
          </w:pPr>
          <w:sdt>
            <w:sdtPr>
              <w:tag w:val="goog_rdk_81"/>
              <w:id w:val="-362593698"/>
            </w:sdtPr>
            <w:sdtContent>
              <w:r>
                <w:rPr>
                  <w:rFonts w:ascii="Verdana" w:eastAsia="Verdana" w:hAnsi="Verdana" w:cs="Verdana"/>
                  <w:color w:val="000000"/>
                  <w:sz w:val="16"/>
                  <w:szCs w:val="16"/>
                </w:rPr>
                <w:t>Para la conservación de los documentos editables la OAPII ha definido dos (2) lugares para su inclusión:</w:t>
              </w:r>
            </w:sdtContent>
          </w:sdt>
        </w:p>
      </w:sdtContent>
    </w:sdt>
    <w:sdt>
      <w:sdtPr>
        <w:tag w:val="goog_rdk_84"/>
        <w:id w:val="1340195830"/>
      </w:sdtPr>
      <w:sdtContent>
        <w:p w14:paraId="5142951A" w14:textId="77777777" w:rsidR="00A61C1A" w:rsidRDefault="00000000">
          <w:pPr>
            <w:jc w:val="both"/>
            <w:rPr>
              <w:rFonts w:ascii="Verdana" w:eastAsia="Verdana" w:hAnsi="Verdana" w:cs="Verdana"/>
              <w:color w:val="000000"/>
              <w:sz w:val="16"/>
              <w:szCs w:val="16"/>
            </w:rPr>
          </w:pPr>
          <w:sdt>
            <w:sdtPr>
              <w:tag w:val="goog_rdk_83"/>
              <w:id w:val="-1244329176"/>
            </w:sdtPr>
            <w:sdtContent/>
          </w:sdt>
        </w:p>
      </w:sdtContent>
    </w:sdt>
    <w:sdt>
      <w:sdtPr>
        <w:tag w:val="goog_rdk_86"/>
        <w:id w:val="1209305293"/>
      </w:sdtPr>
      <w:sdtContent>
        <w:p w14:paraId="025ED63F" w14:textId="77777777" w:rsidR="00A61C1A" w:rsidRDefault="00000000">
          <w:pPr>
            <w:numPr>
              <w:ilvl w:val="0"/>
              <w:numId w:val="2"/>
            </w:numPr>
            <w:pBdr>
              <w:top w:val="nil"/>
              <w:left w:val="nil"/>
              <w:bottom w:val="nil"/>
              <w:right w:val="nil"/>
              <w:between w:val="nil"/>
            </w:pBdr>
            <w:jc w:val="both"/>
            <w:rPr>
              <w:rFonts w:ascii="Verdana" w:eastAsia="Verdana" w:hAnsi="Verdana" w:cs="Verdana"/>
              <w:color w:val="000000"/>
              <w:sz w:val="16"/>
              <w:szCs w:val="16"/>
            </w:rPr>
          </w:pPr>
          <w:sdt>
            <w:sdtPr>
              <w:tag w:val="goog_rdk_85"/>
              <w:id w:val="265272464"/>
            </w:sdtPr>
            <w:sdtContent>
              <w:r>
                <w:rPr>
                  <w:rFonts w:ascii="Verdana" w:eastAsia="Verdana" w:hAnsi="Verdana" w:cs="Verdana"/>
                  <w:color w:val="000000"/>
                  <w:sz w:val="16"/>
                  <w:szCs w:val="16"/>
                </w:rPr>
                <w:t>Sistema de información Gina</w:t>
              </w:r>
            </w:sdtContent>
          </w:sdt>
        </w:p>
      </w:sdtContent>
    </w:sdt>
    <w:sdt>
      <w:sdtPr>
        <w:tag w:val="goog_rdk_88"/>
        <w:id w:val="-952710693"/>
      </w:sdtPr>
      <w:sdtContent>
        <w:p w14:paraId="0B4DF386" w14:textId="77777777" w:rsidR="00A61C1A" w:rsidRDefault="00000000">
          <w:pPr>
            <w:jc w:val="both"/>
            <w:rPr>
              <w:rFonts w:ascii="Verdana" w:eastAsia="Verdana" w:hAnsi="Verdana" w:cs="Verdana"/>
              <w:color w:val="000000"/>
              <w:sz w:val="16"/>
              <w:szCs w:val="16"/>
            </w:rPr>
          </w:pPr>
          <w:sdt>
            <w:sdtPr>
              <w:tag w:val="goog_rdk_87"/>
              <w:id w:val="2074852713"/>
            </w:sdtPr>
            <w:sdtContent/>
          </w:sdt>
        </w:p>
      </w:sdtContent>
    </w:sdt>
    <w:sdt>
      <w:sdtPr>
        <w:tag w:val="goog_rdk_90"/>
        <w:id w:val="1699806641"/>
      </w:sdtPr>
      <w:sdtContent>
        <w:p w14:paraId="48841DD8" w14:textId="77777777" w:rsidR="00A61C1A" w:rsidRDefault="00000000">
          <w:pPr>
            <w:jc w:val="both"/>
            <w:rPr>
              <w:rFonts w:ascii="Verdana" w:eastAsia="Verdana" w:hAnsi="Verdana" w:cs="Verdana"/>
              <w:color w:val="000000"/>
              <w:sz w:val="16"/>
              <w:szCs w:val="16"/>
            </w:rPr>
          </w:pPr>
          <w:sdt>
            <w:sdtPr>
              <w:tag w:val="goog_rdk_89"/>
              <w:id w:val="815914024"/>
            </w:sdtPr>
            <w:sdtContent>
              <w:r>
                <w:rPr>
                  <w:rFonts w:ascii="Verdana" w:eastAsia="Verdana" w:hAnsi="Verdana" w:cs="Verdana"/>
                  <w:color w:val="000000"/>
                  <w:sz w:val="16"/>
                  <w:szCs w:val="16"/>
                </w:rPr>
                <w:t>El profesional de la OAPII teniendo en cuenta el procedimiento D102PR01 Control de documentos al momento de crear la solicitud de nuevo o nueva versión del documento, debe incorporar el documento editable en la opción archivos adjuntos.</w:t>
              </w:r>
            </w:sdtContent>
          </w:sdt>
        </w:p>
      </w:sdtContent>
    </w:sdt>
    <w:sdt>
      <w:sdtPr>
        <w:tag w:val="goog_rdk_92"/>
        <w:id w:val="597523874"/>
      </w:sdtPr>
      <w:sdtContent>
        <w:p w14:paraId="0F79C0DA" w14:textId="77777777" w:rsidR="00A61C1A" w:rsidRDefault="00000000">
          <w:pPr>
            <w:jc w:val="both"/>
            <w:rPr>
              <w:rFonts w:ascii="Verdana" w:eastAsia="Verdana" w:hAnsi="Verdana" w:cs="Verdana"/>
              <w:color w:val="000000"/>
              <w:sz w:val="16"/>
              <w:szCs w:val="16"/>
            </w:rPr>
          </w:pPr>
          <w:sdt>
            <w:sdtPr>
              <w:tag w:val="goog_rdk_91"/>
              <w:id w:val="-472219633"/>
            </w:sdtPr>
            <w:sdtContent/>
          </w:sdt>
        </w:p>
      </w:sdtContent>
    </w:sdt>
    <w:sdt>
      <w:sdtPr>
        <w:tag w:val="goog_rdk_94"/>
        <w:id w:val="214088129"/>
      </w:sdtPr>
      <w:sdtContent>
        <w:p w14:paraId="4CE82A22" w14:textId="77777777" w:rsidR="00A61C1A" w:rsidRDefault="00000000">
          <w:pPr>
            <w:jc w:val="center"/>
            <w:rPr>
              <w:rFonts w:ascii="Verdana" w:eastAsia="Verdana" w:hAnsi="Verdana" w:cs="Verdana"/>
              <w:color w:val="000000"/>
              <w:sz w:val="16"/>
              <w:szCs w:val="16"/>
            </w:rPr>
          </w:pPr>
          <w:sdt>
            <w:sdtPr>
              <w:tag w:val="goog_rdk_93"/>
              <w:id w:val="117576047"/>
            </w:sdtPr>
            <w:sdtContent>
              <w:r>
                <w:rPr>
                  <w:rFonts w:ascii="Verdana" w:eastAsia="Verdana" w:hAnsi="Verdana" w:cs="Verdana"/>
                  <w:sz w:val="16"/>
                  <w:szCs w:val="16"/>
                </w:rPr>
                <w:t>Ilustración 3. Cargue documento editable</w:t>
              </w:r>
            </w:sdtContent>
          </w:sdt>
        </w:p>
      </w:sdtContent>
    </w:sdt>
    <w:sdt>
      <w:sdtPr>
        <w:tag w:val="goog_rdk_96"/>
        <w:id w:val="-290137752"/>
      </w:sdtPr>
      <w:sdtContent>
        <w:p w14:paraId="01A54A60" w14:textId="77777777" w:rsidR="00A61C1A" w:rsidRDefault="00000000">
          <w:pPr>
            <w:jc w:val="center"/>
            <w:rPr>
              <w:rFonts w:ascii="Verdana" w:eastAsia="Verdana" w:hAnsi="Verdana" w:cs="Verdana"/>
              <w:color w:val="000000"/>
              <w:sz w:val="16"/>
              <w:szCs w:val="16"/>
            </w:rPr>
          </w:pPr>
          <w:sdt>
            <w:sdtPr>
              <w:tag w:val="goog_rdk_95"/>
              <w:id w:val="-1815097958"/>
            </w:sdtPr>
            <w:sdtContent>
              <w:r>
                <w:rPr>
                  <w:rFonts w:ascii="Verdana" w:eastAsia="Verdana" w:hAnsi="Verdana" w:cs="Verdana"/>
                  <w:noProof/>
                  <w:color w:val="000000"/>
                  <w:sz w:val="16"/>
                  <w:szCs w:val="16"/>
                </w:rPr>
                <w:drawing>
                  <wp:inline distT="0" distB="0" distL="0" distR="0" wp14:anchorId="7D7605E9" wp14:editId="33CDB807">
                    <wp:extent cx="5724000" cy="1392694"/>
                    <wp:effectExtent l="0" t="0" r="0" b="0"/>
                    <wp:docPr id="209138670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24000" cy="1392694"/>
                            </a:xfrm>
                            <a:prstGeom prst="rect">
                              <a:avLst/>
                            </a:prstGeom>
                            <a:ln/>
                          </pic:spPr>
                        </pic:pic>
                      </a:graphicData>
                    </a:graphic>
                  </wp:inline>
                </w:drawing>
              </w:r>
            </w:sdtContent>
          </w:sdt>
        </w:p>
      </w:sdtContent>
    </w:sdt>
    <w:p w14:paraId="3D22E731" w14:textId="77777777" w:rsidR="00A61C1A" w:rsidRDefault="00000000">
      <w:pPr>
        <w:jc w:val="center"/>
        <w:rPr>
          <w:rFonts w:ascii="Verdana" w:eastAsia="Verdana" w:hAnsi="Verdana" w:cs="Verdana"/>
          <w:color w:val="000000"/>
          <w:sz w:val="16"/>
          <w:szCs w:val="16"/>
        </w:rPr>
      </w:pPr>
      <w:sdt>
        <w:sdtPr>
          <w:tag w:val="goog_rdk_97"/>
          <w:id w:val="-845174606"/>
        </w:sdtPr>
        <w:sdtContent>
          <w:r>
            <w:rPr>
              <w:rFonts w:ascii="Verdana" w:eastAsia="Verdana" w:hAnsi="Verdana" w:cs="Verdana"/>
              <w:color w:val="000000"/>
              <w:sz w:val="16"/>
              <w:szCs w:val="16"/>
            </w:rPr>
            <w:t>Fuente: Sistema de información Gina</w:t>
          </w:r>
        </w:sdtContent>
      </w:sdt>
    </w:p>
    <w:sdt>
      <w:sdtPr>
        <w:tag w:val="goog_rdk_100"/>
        <w:id w:val="-171263739"/>
      </w:sdtPr>
      <w:sdtContent>
        <w:p w14:paraId="7F0C23FB" w14:textId="77777777" w:rsidR="00A61C1A" w:rsidRDefault="00000000">
          <w:pPr>
            <w:jc w:val="both"/>
            <w:rPr>
              <w:rFonts w:ascii="Verdana" w:eastAsia="Verdana" w:hAnsi="Verdana" w:cs="Verdana"/>
              <w:color w:val="000000"/>
              <w:sz w:val="16"/>
              <w:szCs w:val="16"/>
            </w:rPr>
          </w:pPr>
          <w:sdt>
            <w:sdtPr>
              <w:tag w:val="goog_rdk_99"/>
              <w:id w:val="94143659"/>
            </w:sdtPr>
            <w:sdtContent/>
          </w:sdt>
        </w:p>
      </w:sdtContent>
    </w:sdt>
    <w:sdt>
      <w:sdtPr>
        <w:tag w:val="goog_rdk_102"/>
        <w:id w:val="669295383"/>
      </w:sdtPr>
      <w:sdtContent>
        <w:p w14:paraId="0FCD500B" w14:textId="77777777" w:rsidR="00A61C1A" w:rsidRDefault="00000000">
          <w:pPr>
            <w:jc w:val="both"/>
            <w:rPr>
              <w:rFonts w:ascii="Verdana" w:eastAsia="Verdana" w:hAnsi="Verdana" w:cs="Verdana"/>
              <w:color w:val="000000"/>
              <w:sz w:val="16"/>
              <w:szCs w:val="16"/>
            </w:rPr>
          </w:pPr>
          <w:sdt>
            <w:sdtPr>
              <w:tag w:val="goog_rdk_101"/>
              <w:id w:val="1624961842"/>
            </w:sdtPr>
            <w:sdtContent>
              <w:r>
                <w:rPr>
                  <w:rFonts w:ascii="Verdana" w:eastAsia="Verdana" w:hAnsi="Verdana" w:cs="Verdana"/>
                  <w:color w:val="000000"/>
                  <w:sz w:val="16"/>
                  <w:szCs w:val="16"/>
                </w:rPr>
                <w:t xml:space="preserve">Lo anterior aplica para los documentos de tipología B, C y D, para los de tipología E solo se incluye el editable en la opción archivo de la versión. </w:t>
              </w:r>
            </w:sdtContent>
          </w:sdt>
        </w:p>
      </w:sdtContent>
    </w:sdt>
    <w:sdt>
      <w:sdtPr>
        <w:tag w:val="goog_rdk_104"/>
        <w:id w:val="-200094620"/>
      </w:sdtPr>
      <w:sdtContent>
        <w:p w14:paraId="52847336" w14:textId="77777777" w:rsidR="00A61C1A" w:rsidRDefault="00000000">
          <w:pPr>
            <w:jc w:val="both"/>
            <w:rPr>
              <w:rFonts w:ascii="Verdana" w:eastAsia="Verdana" w:hAnsi="Verdana" w:cs="Verdana"/>
              <w:color w:val="000000"/>
              <w:sz w:val="16"/>
              <w:szCs w:val="16"/>
            </w:rPr>
          </w:pPr>
          <w:sdt>
            <w:sdtPr>
              <w:tag w:val="goog_rdk_103"/>
              <w:id w:val="42108682"/>
            </w:sdtPr>
            <w:sdtContent/>
          </w:sdt>
        </w:p>
      </w:sdtContent>
    </w:sdt>
    <w:sdt>
      <w:sdtPr>
        <w:tag w:val="goog_rdk_106"/>
        <w:id w:val="-1568717285"/>
      </w:sdtPr>
      <w:sdtContent>
        <w:p w14:paraId="3E44C7D1" w14:textId="77777777" w:rsidR="00A61C1A" w:rsidRDefault="00000000">
          <w:pPr>
            <w:numPr>
              <w:ilvl w:val="0"/>
              <w:numId w:val="2"/>
            </w:numPr>
            <w:pBdr>
              <w:top w:val="nil"/>
              <w:left w:val="nil"/>
              <w:bottom w:val="nil"/>
              <w:right w:val="nil"/>
              <w:between w:val="nil"/>
            </w:pBdr>
            <w:jc w:val="both"/>
            <w:rPr>
              <w:rFonts w:ascii="Verdana" w:eastAsia="Verdana" w:hAnsi="Verdana" w:cs="Verdana"/>
              <w:color w:val="000000"/>
              <w:sz w:val="16"/>
              <w:szCs w:val="16"/>
            </w:rPr>
          </w:pPr>
          <w:sdt>
            <w:sdtPr>
              <w:tag w:val="goog_rdk_105"/>
              <w:id w:val="-1969887539"/>
            </w:sdtPr>
            <w:sdtContent>
              <w:r>
                <w:rPr>
                  <w:rFonts w:ascii="Verdana" w:eastAsia="Verdana" w:hAnsi="Verdana" w:cs="Verdana"/>
                  <w:color w:val="000000"/>
                  <w:sz w:val="16"/>
                  <w:szCs w:val="16"/>
                </w:rPr>
                <w:t xml:space="preserve">Unidad Compartida - Documentos Sistema de Gestión </w:t>
              </w:r>
              <w:proofErr w:type="spellStart"/>
              <w:r>
                <w:rPr>
                  <w:rFonts w:ascii="Verdana" w:eastAsia="Verdana" w:hAnsi="Verdana" w:cs="Verdana"/>
                  <w:color w:val="000000"/>
                  <w:sz w:val="16"/>
                  <w:szCs w:val="16"/>
                </w:rPr>
                <w:t>Minciencias</w:t>
              </w:r>
              <w:proofErr w:type="spellEnd"/>
              <w:r>
                <w:rPr>
                  <w:rFonts w:ascii="Verdana" w:eastAsia="Verdana" w:hAnsi="Verdana" w:cs="Verdana"/>
                  <w:color w:val="000000"/>
                  <w:sz w:val="16"/>
                  <w:szCs w:val="16"/>
                  <w:vertAlign w:val="superscript"/>
                </w:rPr>
                <w:footnoteReference w:id="9"/>
              </w:r>
            </w:sdtContent>
          </w:sdt>
        </w:p>
      </w:sdtContent>
    </w:sdt>
    <w:sdt>
      <w:sdtPr>
        <w:tag w:val="goog_rdk_108"/>
        <w:id w:val="1401102242"/>
      </w:sdtPr>
      <w:sdtContent>
        <w:p w14:paraId="6FB277A9" w14:textId="77777777" w:rsidR="00A61C1A" w:rsidRDefault="00000000">
          <w:pPr>
            <w:jc w:val="both"/>
            <w:rPr>
              <w:rFonts w:ascii="Verdana" w:eastAsia="Verdana" w:hAnsi="Verdana" w:cs="Verdana"/>
              <w:color w:val="000000"/>
              <w:sz w:val="16"/>
              <w:szCs w:val="16"/>
            </w:rPr>
          </w:pPr>
          <w:sdt>
            <w:sdtPr>
              <w:tag w:val="goog_rdk_107"/>
              <w:id w:val="-893118188"/>
            </w:sdtPr>
            <w:sdtContent/>
          </w:sdt>
        </w:p>
      </w:sdtContent>
    </w:sdt>
    <w:sdt>
      <w:sdtPr>
        <w:tag w:val="goog_rdk_110"/>
        <w:id w:val="-1939674785"/>
      </w:sdtPr>
      <w:sdtContent>
        <w:p w14:paraId="2CA58D53" w14:textId="77777777" w:rsidR="00A61C1A" w:rsidRDefault="00000000">
          <w:pPr>
            <w:jc w:val="both"/>
            <w:rPr>
              <w:rFonts w:ascii="Verdana" w:eastAsia="Verdana" w:hAnsi="Verdana" w:cs="Verdana"/>
              <w:color w:val="000000"/>
              <w:sz w:val="16"/>
              <w:szCs w:val="16"/>
            </w:rPr>
          </w:pPr>
          <w:sdt>
            <w:sdtPr>
              <w:tag w:val="goog_rdk_109"/>
              <w:id w:val="-792284842"/>
            </w:sdtPr>
            <w:sdtContent>
              <w:r>
                <w:rPr>
                  <w:rFonts w:ascii="Verdana" w:eastAsia="Verdana" w:hAnsi="Verdana" w:cs="Verdana"/>
                  <w:color w:val="000000"/>
                  <w:sz w:val="16"/>
                  <w:szCs w:val="16"/>
                </w:rPr>
                <w:t xml:space="preserve">Teniendo en cuenta el proceso y el tipo de documento el profesional de la OAPII debe incorporar el documento editable en la unidad compartida Documentos Sistema de Gestión </w:t>
              </w:r>
              <w:proofErr w:type="spellStart"/>
              <w:r>
                <w:rPr>
                  <w:rFonts w:ascii="Verdana" w:eastAsia="Verdana" w:hAnsi="Verdana" w:cs="Verdana"/>
                  <w:color w:val="000000"/>
                  <w:sz w:val="16"/>
                  <w:szCs w:val="16"/>
                </w:rPr>
                <w:t>Minciencias</w:t>
              </w:r>
              <w:proofErr w:type="spellEnd"/>
              <w:r>
                <w:rPr>
                  <w:rFonts w:ascii="Verdana" w:eastAsia="Verdana" w:hAnsi="Verdana" w:cs="Verdana"/>
                  <w:color w:val="000000"/>
                  <w:sz w:val="16"/>
                  <w:szCs w:val="16"/>
                </w:rPr>
                <w:t xml:space="preserve">. </w:t>
              </w:r>
            </w:sdtContent>
          </w:sdt>
        </w:p>
      </w:sdtContent>
    </w:sdt>
    <w:p w14:paraId="662B779A" w14:textId="77777777" w:rsidR="00A61C1A" w:rsidRDefault="00A61C1A">
      <w:pPr>
        <w:jc w:val="both"/>
        <w:rPr>
          <w:rFonts w:ascii="Verdana" w:eastAsia="Verdana" w:hAnsi="Verdana" w:cs="Verdana"/>
          <w:color w:val="000000"/>
          <w:sz w:val="16"/>
          <w:szCs w:val="16"/>
        </w:rPr>
      </w:pPr>
    </w:p>
    <w:p w14:paraId="2C982F9B" w14:textId="77777777" w:rsidR="00A61C1A" w:rsidRDefault="00000000" w:rsidP="00492960">
      <w:pPr>
        <w:pStyle w:val="Prrafodelista"/>
        <w:numPr>
          <w:ilvl w:val="1"/>
          <w:numId w:val="20"/>
        </w:numPr>
        <w:jc w:val="both"/>
        <w:outlineLvl w:val="0"/>
        <w:rPr>
          <w:rFonts w:ascii="Verdana" w:eastAsia="Verdana" w:hAnsi="Verdana" w:cs="Verdana"/>
          <w:b/>
          <w:color w:val="000000"/>
          <w:sz w:val="16"/>
          <w:szCs w:val="16"/>
        </w:rPr>
      </w:pPr>
      <w:bookmarkStart w:id="43" w:name="_Toc184131039"/>
      <w:r>
        <w:rPr>
          <w:rFonts w:ascii="Verdana" w:eastAsia="Verdana" w:hAnsi="Verdana" w:cs="Verdana"/>
          <w:b/>
          <w:color w:val="000000"/>
          <w:sz w:val="16"/>
          <w:szCs w:val="16"/>
        </w:rPr>
        <w:t>Control</w:t>
      </w:r>
      <w:r>
        <w:rPr>
          <w:rFonts w:ascii="Verdana" w:eastAsia="Verdana" w:hAnsi="Verdana" w:cs="Verdana"/>
          <w:color w:val="000000"/>
          <w:sz w:val="16"/>
          <w:szCs w:val="16"/>
        </w:rPr>
        <w:t xml:space="preserve"> </w:t>
      </w:r>
      <w:r>
        <w:rPr>
          <w:rFonts w:ascii="Verdana" w:eastAsia="Verdana" w:hAnsi="Verdana" w:cs="Verdana"/>
          <w:b/>
          <w:color w:val="000000"/>
          <w:sz w:val="16"/>
          <w:szCs w:val="16"/>
        </w:rPr>
        <w:t>y registro de normatividad interna y externa asociados a los procesos</w:t>
      </w:r>
      <w:bookmarkEnd w:id="43"/>
    </w:p>
    <w:p w14:paraId="65670CEC" w14:textId="77777777" w:rsidR="00A61C1A" w:rsidRDefault="00A61C1A">
      <w:pPr>
        <w:jc w:val="both"/>
        <w:rPr>
          <w:rFonts w:ascii="Verdana" w:eastAsia="Verdana" w:hAnsi="Verdana" w:cs="Verdana"/>
          <w:sz w:val="16"/>
          <w:szCs w:val="16"/>
        </w:rPr>
      </w:pPr>
    </w:p>
    <w:p w14:paraId="3D679BBE"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 xml:space="preserve">El control de la normatividad interna y externa relacionada a cada proceso se hará a través del Normograma, el cual será administrado por la OAPII y se publicará en el Sistema de Información Gina, teniendo en cuenta el procedimiento </w:t>
      </w:r>
      <w:r>
        <w:rPr>
          <w:rFonts w:ascii="Verdana" w:eastAsia="Verdana" w:hAnsi="Verdana" w:cs="Verdana"/>
          <w:b/>
          <w:sz w:val="16"/>
          <w:szCs w:val="16"/>
        </w:rPr>
        <w:t>A205PR09 DEPURACIÓN NORMATIVA</w:t>
      </w:r>
      <w:r>
        <w:rPr>
          <w:rFonts w:ascii="Verdana" w:eastAsia="Verdana" w:hAnsi="Verdana" w:cs="Verdana"/>
          <w:sz w:val="16"/>
          <w:szCs w:val="16"/>
        </w:rPr>
        <w:t xml:space="preserve"> del proceso de Gestión Jurídica. De igual forma, en el normograma se relacionarán los documentos de origen externo que se consideren necesarios para la ejecución del proceso (CONPES, Cartillas, Manuales, etc.). Es responsabilidad de cada uno de los líderes de proceso informar a la OAPII sobre las actualizaciones que se presenten en la información del normograma, para hacer la respectiva modificación.</w:t>
      </w:r>
    </w:p>
    <w:p w14:paraId="4ACE91FA" w14:textId="77777777" w:rsidR="00A61C1A" w:rsidRDefault="00A61C1A">
      <w:pPr>
        <w:jc w:val="both"/>
        <w:rPr>
          <w:rFonts w:ascii="Verdana" w:eastAsia="Verdana" w:hAnsi="Verdana" w:cs="Verdana"/>
          <w:sz w:val="16"/>
          <w:szCs w:val="16"/>
        </w:rPr>
      </w:pPr>
    </w:p>
    <w:p w14:paraId="71C3085F" w14:textId="77777777" w:rsidR="00A61C1A" w:rsidRDefault="00000000">
      <w:pPr>
        <w:jc w:val="both"/>
        <w:rPr>
          <w:rFonts w:ascii="Verdana" w:eastAsia="Verdana" w:hAnsi="Verdana" w:cs="Verdana"/>
          <w:sz w:val="16"/>
          <w:szCs w:val="16"/>
        </w:rPr>
      </w:pPr>
      <w:r>
        <w:rPr>
          <w:rFonts w:ascii="Verdana" w:eastAsia="Verdana" w:hAnsi="Verdana" w:cs="Verdana"/>
          <w:sz w:val="16"/>
          <w:szCs w:val="16"/>
        </w:rPr>
        <w:t>La información contenida en el normograma se ordena según lo dispuesto en la pirámide de Kelsen (Jerarquía de Normas) y como segundo orden de clasificación se ingresa cronológicamente según sea su fecha de expedición (del más antiguo al más nuevo). Ejemplo: 1. Ley 100 de 1993, 2. Ley 1448 de 2011, Decreto 2482 del 2012.</w:t>
      </w:r>
    </w:p>
    <w:p w14:paraId="62251B92" w14:textId="77777777" w:rsidR="00A61C1A" w:rsidRDefault="00A61C1A">
      <w:pPr>
        <w:rPr>
          <w:rFonts w:ascii="Verdana" w:eastAsia="Verdana" w:hAnsi="Verdana" w:cs="Verdana"/>
          <w:b/>
          <w:sz w:val="16"/>
          <w:szCs w:val="16"/>
        </w:rPr>
      </w:pPr>
    </w:p>
    <w:p w14:paraId="449FA201" w14:textId="77777777" w:rsidR="00A61C1A" w:rsidRDefault="00000000" w:rsidP="00492960">
      <w:pPr>
        <w:pStyle w:val="Prrafodelista"/>
        <w:numPr>
          <w:ilvl w:val="0"/>
          <w:numId w:val="20"/>
        </w:numPr>
        <w:jc w:val="both"/>
        <w:outlineLvl w:val="0"/>
        <w:rPr>
          <w:rFonts w:ascii="Verdana" w:eastAsia="Verdana" w:hAnsi="Verdana" w:cs="Verdana"/>
          <w:b/>
          <w:color w:val="000000"/>
          <w:sz w:val="16"/>
          <w:szCs w:val="16"/>
        </w:rPr>
      </w:pPr>
      <w:bookmarkStart w:id="44" w:name="_heading=h.49x2ik5" w:colFirst="0" w:colLast="0"/>
      <w:bookmarkStart w:id="45" w:name="_Toc184131040"/>
      <w:bookmarkEnd w:id="44"/>
      <w:r>
        <w:rPr>
          <w:rFonts w:ascii="Verdana" w:eastAsia="Verdana" w:hAnsi="Verdana" w:cs="Verdana"/>
          <w:b/>
          <w:color w:val="000000"/>
          <w:sz w:val="16"/>
          <w:szCs w:val="16"/>
        </w:rPr>
        <w:t>DOCUMENTOS ASOCIADOS</w:t>
      </w:r>
      <w:bookmarkEnd w:id="45"/>
      <w:r>
        <w:rPr>
          <w:rFonts w:ascii="Verdana" w:eastAsia="Verdana" w:hAnsi="Verdana" w:cs="Verdana"/>
          <w:b/>
          <w:color w:val="000000"/>
          <w:sz w:val="16"/>
          <w:szCs w:val="16"/>
        </w:rPr>
        <w:t xml:space="preserve"> </w:t>
      </w:r>
    </w:p>
    <w:p w14:paraId="3B16E4C5" w14:textId="77777777" w:rsidR="00A61C1A" w:rsidRDefault="00A61C1A">
      <w:pPr>
        <w:jc w:val="both"/>
        <w:rPr>
          <w:rFonts w:ascii="Verdana" w:eastAsia="Verdana" w:hAnsi="Verdana" w:cs="Verdana"/>
          <w:sz w:val="16"/>
          <w:szCs w:val="16"/>
        </w:rPr>
      </w:pPr>
    </w:p>
    <w:p w14:paraId="78531C53"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D102PR01 Control de documentos </w:t>
      </w:r>
    </w:p>
    <w:p w14:paraId="2772964A"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D102PR01G01PL01 Plantilla de Caracterización de Procesos</w:t>
      </w:r>
    </w:p>
    <w:p w14:paraId="71FC4B5A"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D102PR01G01PL02 Plantilla de Procedimiento</w:t>
      </w:r>
    </w:p>
    <w:p w14:paraId="76E3BDEB"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D102PR01G01PL03 Plantilla de Manual / Guía</w:t>
      </w:r>
    </w:p>
    <w:p w14:paraId="19F9D4E3"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D102PR01G01PL04 Plantilla de Protocolos / Instructivos</w:t>
      </w:r>
    </w:p>
    <w:p w14:paraId="0BF797D8" w14:textId="5D9672E9" w:rsidR="00314320" w:rsidRDefault="00314320" w:rsidP="0031432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D102PR01G01PL05 Plantilla de Programas</w:t>
      </w:r>
    </w:p>
    <w:p w14:paraId="2068CD54"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 xml:space="preserve">D102PR06 Gestión de cambios </w:t>
      </w:r>
    </w:p>
    <w:p w14:paraId="6F99C037"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A204PR03 Gestión y trámite de las comunicaciones oficiales</w:t>
      </w:r>
    </w:p>
    <w:p w14:paraId="787000BA"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A204PR03G01 Guía para la administración de las comunicaciones oficiales (oficios y memorandos)</w:t>
      </w:r>
    </w:p>
    <w:p w14:paraId="7BD8DE6C" w14:textId="77777777" w:rsidR="00A61C1A" w:rsidRDefault="00000000">
      <w:pPr>
        <w:numPr>
          <w:ilvl w:val="0"/>
          <w:numId w:val="15"/>
        </w:num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A205PR09 Depuración normativa</w:t>
      </w:r>
    </w:p>
    <w:p w14:paraId="49D9C301" w14:textId="77777777" w:rsidR="00A61C1A" w:rsidRDefault="00A61C1A">
      <w:pPr>
        <w:jc w:val="both"/>
        <w:rPr>
          <w:rFonts w:ascii="Verdana" w:eastAsia="Verdana" w:hAnsi="Verdana" w:cs="Verdana"/>
          <w:sz w:val="16"/>
          <w:szCs w:val="16"/>
        </w:rPr>
      </w:pPr>
    </w:p>
    <w:p w14:paraId="421ADB40" w14:textId="77777777" w:rsidR="00A61C1A" w:rsidRDefault="00000000" w:rsidP="00492960">
      <w:pPr>
        <w:pStyle w:val="Prrafodelista"/>
        <w:numPr>
          <w:ilvl w:val="0"/>
          <w:numId w:val="20"/>
        </w:numPr>
        <w:jc w:val="both"/>
        <w:outlineLvl w:val="0"/>
        <w:rPr>
          <w:rFonts w:ascii="Verdana" w:eastAsia="Verdana" w:hAnsi="Verdana" w:cs="Verdana"/>
          <w:b/>
          <w:color w:val="000000"/>
          <w:sz w:val="16"/>
          <w:szCs w:val="16"/>
        </w:rPr>
      </w:pPr>
      <w:bookmarkStart w:id="46" w:name="_heading=h.2p2csry" w:colFirst="0" w:colLast="0"/>
      <w:bookmarkStart w:id="47" w:name="_Toc184131041"/>
      <w:bookmarkEnd w:id="46"/>
      <w:r>
        <w:rPr>
          <w:rFonts w:ascii="Verdana" w:eastAsia="Verdana" w:hAnsi="Verdana" w:cs="Verdana"/>
          <w:b/>
          <w:color w:val="000000"/>
          <w:sz w:val="16"/>
          <w:szCs w:val="16"/>
        </w:rPr>
        <w:t>CONTROL DE CAMBIOS</w:t>
      </w:r>
      <w:bookmarkEnd w:id="47"/>
    </w:p>
    <w:p w14:paraId="1B59F095" w14:textId="77777777" w:rsidR="00A61C1A" w:rsidRDefault="00A61C1A">
      <w:pPr>
        <w:pBdr>
          <w:top w:val="nil"/>
          <w:left w:val="nil"/>
          <w:bottom w:val="nil"/>
          <w:right w:val="nil"/>
          <w:between w:val="nil"/>
        </w:pBdr>
        <w:tabs>
          <w:tab w:val="center" w:pos="4252"/>
          <w:tab w:val="right" w:pos="8504"/>
        </w:tabs>
        <w:jc w:val="both"/>
        <w:rPr>
          <w:rFonts w:ascii="Verdana" w:eastAsia="Verdana" w:hAnsi="Verdana" w:cs="Verdana"/>
          <w:b/>
          <w:color w:val="000000"/>
          <w:sz w:val="16"/>
          <w:szCs w:val="16"/>
        </w:rPr>
      </w:pPr>
    </w:p>
    <w:tbl>
      <w:tblPr>
        <w:tblStyle w:val="af8"/>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2"/>
        <w:gridCol w:w="1205"/>
        <w:gridCol w:w="1440"/>
        <w:gridCol w:w="5901"/>
      </w:tblGrid>
      <w:tr w:rsidR="00A61C1A" w14:paraId="23B0D4AB" w14:textId="77777777">
        <w:trPr>
          <w:trHeight w:val="20"/>
          <w:tblHeader/>
          <w:jc w:val="center"/>
        </w:trPr>
        <w:tc>
          <w:tcPr>
            <w:tcW w:w="1082" w:type="dxa"/>
            <w:shd w:val="clear" w:color="auto" w:fill="2D6437"/>
            <w:vAlign w:val="center"/>
          </w:tcPr>
          <w:p w14:paraId="646F3ECC"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Versión</w:t>
            </w:r>
          </w:p>
        </w:tc>
        <w:tc>
          <w:tcPr>
            <w:tcW w:w="1205" w:type="dxa"/>
            <w:shd w:val="clear" w:color="auto" w:fill="2D6437"/>
            <w:vAlign w:val="center"/>
          </w:tcPr>
          <w:p w14:paraId="1AC8FA91"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Fecha</w:t>
            </w:r>
          </w:p>
        </w:tc>
        <w:tc>
          <w:tcPr>
            <w:tcW w:w="1440" w:type="dxa"/>
            <w:shd w:val="clear" w:color="auto" w:fill="2D6437"/>
            <w:vAlign w:val="center"/>
          </w:tcPr>
          <w:p w14:paraId="2B415A14"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Numerales</w:t>
            </w:r>
          </w:p>
        </w:tc>
        <w:tc>
          <w:tcPr>
            <w:tcW w:w="5901" w:type="dxa"/>
            <w:shd w:val="clear" w:color="auto" w:fill="2D6437"/>
            <w:vAlign w:val="center"/>
          </w:tcPr>
          <w:p w14:paraId="05297D19"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Descripción de la modificación</w:t>
            </w:r>
          </w:p>
        </w:tc>
      </w:tr>
      <w:tr w:rsidR="00A61C1A" w14:paraId="1078D432" w14:textId="77777777">
        <w:trPr>
          <w:trHeight w:val="20"/>
          <w:jc w:val="center"/>
        </w:trPr>
        <w:tc>
          <w:tcPr>
            <w:tcW w:w="1082" w:type="dxa"/>
            <w:vAlign w:val="center"/>
          </w:tcPr>
          <w:p w14:paraId="24529B01"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2</w:t>
            </w:r>
          </w:p>
        </w:tc>
        <w:tc>
          <w:tcPr>
            <w:tcW w:w="1205" w:type="dxa"/>
            <w:vAlign w:val="center"/>
          </w:tcPr>
          <w:p w14:paraId="10112C37" w14:textId="6051D3C8" w:rsidR="00A61C1A" w:rsidRDefault="00BF0D0B">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12/11/2024</w:t>
            </w:r>
          </w:p>
        </w:tc>
        <w:tc>
          <w:tcPr>
            <w:tcW w:w="1440" w:type="dxa"/>
            <w:vAlign w:val="center"/>
          </w:tcPr>
          <w:p w14:paraId="7DD9EBF4"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6.3.6</w:t>
            </w:r>
          </w:p>
          <w:p w14:paraId="2C3DF5C4"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7.2</w:t>
            </w:r>
          </w:p>
        </w:tc>
        <w:tc>
          <w:tcPr>
            <w:tcW w:w="5901" w:type="dxa"/>
            <w:vAlign w:val="center"/>
          </w:tcPr>
          <w:p w14:paraId="600A1912" w14:textId="77777777" w:rsidR="00A61C1A" w:rsidRDefault="00000000">
            <w:pPr>
              <w:numPr>
                <w:ilvl w:val="0"/>
                <w:numId w:val="9"/>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Inclusión del numeral 6.3.6 Documentación de Programas</w:t>
            </w:r>
          </w:p>
          <w:p w14:paraId="7E70C291" w14:textId="77777777" w:rsidR="00A61C1A" w:rsidRDefault="00000000">
            <w:pPr>
              <w:numPr>
                <w:ilvl w:val="0"/>
                <w:numId w:val="8"/>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Inclusión del numeral 7.2 control de documentos editables</w:t>
            </w:r>
          </w:p>
          <w:p w14:paraId="46E53E9E" w14:textId="77777777" w:rsidR="00A61C1A" w:rsidRDefault="00000000">
            <w:pPr>
              <w:numPr>
                <w:ilvl w:val="0"/>
                <w:numId w:val="6"/>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Se incluye esta nota a todos los tipos documentales en la opción de control de cambios. En el documento solamente debe aparecer el control de cambios de las dos (2) últimas versiones (la anterior y la que se está gestionando), para la consulta de versiones anteriores se hace desde el sistema de información Gina pestaña control de cambios de los documentos.</w:t>
            </w:r>
          </w:p>
          <w:p w14:paraId="63A01CAC" w14:textId="77777777" w:rsidR="00A61C1A" w:rsidRDefault="00000000">
            <w:pPr>
              <w:numPr>
                <w:ilvl w:val="0"/>
                <w:numId w:val="6"/>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Se elimina nota “En el caso de los documentos que se deseen actualizar, la versión editable debe ser solicitada a la OAPII al correo de mejorgestión@minciencias.gov.co, la cual se almacena en Unidad compartida como un repositorio de respaldo donde se almacenan las versiones anteriores de los documentos, por lo cual, en el caso de la creación de documentos o generación de primeras versiones de los documentos, el proceso deberá suministrar tanto el PDF como el editable al iniciar la solicitud.”</w:t>
            </w:r>
          </w:p>
        </w:tc>
      </w:tr>
      <w:tr w:rsidR="00BE26ED" w14:paraId="1551176B" w14:textId="77777777">
        <w:trPr>
          <w:trHeight w:val="20"/>
          <w:jc w:val="center"/>
        </w:trPr>
        <w:tc>
          <w:tcPr>
            <w:tcW w:w="1082" w:type="dxa"/>
            <w:vMerge w:val="restart"/>
            <w:vAlign w:val="center"/>
          </w:tcPr>
          <w:p w14:paraId="7BEF2D3C" w14:textId="4322F5CE" w:rsidR="00BE26ED" w:rsidRDefault="00BE26ED" w:rsidP="000526E4">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3</w:t>
            </w:r>
          </w:p>
        </w:tc>
        <w:tc>
          <w:tcPr>
            <w:tcW w:w="1205" w:type="dxa"/>
            <w:vMerge w:val="restart"/>
            <w:vAlign w:val="center"/>
          </w:tcPr>
          <w:p w14:paraId="21A74D09" w14:textId="21A1EBE8" w:rsidR="00BE26ED" w:rsidRDefault="004F6BB3">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0</w:t>
            </w:r>
            <w:r w:rsidR="0098484B">
              <w:rPr>
                <w:rFonts w:ascii="Verdana" w:eastAsia="Verdana" w:hAnsi="Verdana" w:cs="Verdana"/>
                <w:color w:val="000000"/>
                <w:sz w:val="16"/>
                <w:szCs w:val="16"/>
              </w:rPr>
              <w:t>6</w:t>
            </w:r>
            <w:r>
              <w:rPr>
                <w:rFonts w:ascii="Verdana" w:eastAsia="Verdana" w:hAnsi="Verdana" w:cs="Verdana"/>
                <w:color w:val="000000"/>
                <w:sz w:val="16"/>
                <w:szCs w:val="16"/>
              </w:rPr>
              <w:t>/12/2024</w:t>
            </w:r>
          </w:p>
        </w:tc>
        <w:tc>
          <w:tcPr>
            <w:tcW w:w="1440" w:type="dxa"/>
            <w:vAlign w:val="center"/>
          </w:tcPr>
          <w:p w14:paraId="2A431E06" w14:textId="71CFECC0" w:rsidR="00BE26ED" w:rsidRDefault="00BE26ED">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6.1</w:t>
            </w:r>
          </w:p>
        </w:tc>
        <w:tc>
          <w:tcPr>
            <w:tcW w:w="5901" w:type="dxa"/>
            <w:vAlign w:val="center"/>
          </w:tcPr>
          <w:p w14:paraId="6BE39828" w14:textId="34ECDC05" w:rsidR="00BE26ED" w:rsidRPr="0094068E" w:rsidRDefault="00BE26ED" w:rsidP="0094068E">
            <w:pPr>
              <w:numPr>
                <w:ilvl w:val="0"/>
                <w:numId w:val="9"/>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sidRPr="0094068E">
              <w:rPr>
                <w:rFonts w:ascii="Verdana" w:eastAsia="Verdana" w:hAnsi="Verdana" w:cs="Verdana"/>
                <w:color w:val="000000"/>
                <w:sz w:val="16"/>
                <w:szCs w:val="16"/>
              </w:rPr>
              <w:t xml:space="preserve">Se incluye el siguiente ítem en Generalidades: </w:t>
            </w:r>
            <w:r w:rsidR="00A36DDA" w:rsidRPr="00D66730">
              <w:rPr>
                <w:rFonts w:ascii="Verdana" w:eastAsia="Verdana" w:hAnsi="Verdana" w:cs="Verdana"/>
                <w:color w:val="000000"/>
                <w:sz w:val="16"/>
                <w:szCs w:val="16"/>
              </w:rPr>
              <w:t>Cuando se liberen en el sistema de información Gina formatos o plantillas</w:t>
            </w:r>
            <w:r w:rsidR="00A36DDA">
              <w:rPr>
                <w:rFonts w:ascii="Verdana" w:eastAsia="Verdana" w:hAnsi="Verdana" w:cs="Verdana"/>
                <w:color w:val="000000"/>
                <w:sz w:val="16"/>
                <w:szCs w:val="16"/>
              </w:rPr>
              <w:t xml:space="preserve"> que</w:t>
            </w:r>
            <w:r w:rsidR="00A36DDA" w:rsidRPr="00D66730">
              <w:rPr>
                <w:rFonts w:ascii="Verdana" w:eastAsia="Verdana" w:hAnsi="Verdana" w:cs="Verdana"/>
                <w:color w:val="000000"/>
                <w:sz w:val="16"/>
                <w:szCs w:val="16"/>
              </w:rPr>
              <w:t xml:space="preserve"> </w:t>
            </w:r>
            <w:r w:rsidR="00A36DDA">
              <w:rPr>
                <w:rFonts w:ascii="Verdana" w:eastAsia="Verdana" w:hAnsi="Verdana" w:cs="Verdana"/>
                <w:color w:val="000000"/>
                <w:sz w:val="16"/>
                <w:szCs w:val="16"/>
              </w:rPr>
              <w:t xml:space="preserve">se usan en </w:t>
            </w:r>
            <w:r w:rsidR="00A36DDA" w:rsidRPr="00D66730">
              <w:rPr>
                <w:rFonts w:ascii="Verdana" w:eastAsia="Verdana" w:hAnsi="Verdana" w:cs="Verdana"/>
                <w:color w:val="000000"/>
                <w:sz w:val="16"/>
                <w:szCs w:val="16"/>
              </w:rPr>
              <w:t xml:space="preserve">el Sistema de Gestión Electrónica de Documentos de Archivos - SGDEA del Ministerio, la OAPII debe informar por correo electrónico al Grupo Interno de Apoyo Logístico y Documental para que realice la actualización en el SGDEA. Por lo anterior, </w:t>
            </w:r>
            <w:r w:rsidR="00A36DDA">
              <w:rPr>
                <w:rFonts w:ascii="Verdana" w:eastAsia="Verdana" w:hAnsi="Verdana" w:cs="Verdana"/>
                <w:color w:val="000000"/>
                <w:sz w:val="16"/>
                <w:szCs w:val="16"/>
              </w:rPr>
              <w:t xml:space="preserve">el uso de </w:t>
            </w:r>
            <w:r w:rsidR="00A36DDA" w:rsidRPr="00D66730">
              <w:rPr>
                <w:rFonts w:ascii="Verdana" w:eastAsia="Verdana" w:hAnsi="Verdana" w:cs="Verdana"/>
                <w:color w:val="000000"/>
                <w:sz w:val="16"/>
                <w:szCs w:val="16"/>
              </w:rPr>
              <w:t xml:space="preserve">la versión vigente de este tipo de documentos solo podrá exigirse pasados 15 días de la liberación </w:t>
            </w:r>
            <w:r w:rsidR="00A36DDA">
              <w:rPr>
                <w:rFonts w:ascii="Verdana" w:eastAsia="Verdana" w:hAnsi="Verdana" w:cs="Verdana"/>
                <w:color w:val="000000"/>
                <w:sz w:val="16"/>
                <w:szCs w:val="16"/>
              </w:rPr>
              <w:t xml:space="preserve">en </w:t>
            </w:r>
            <w:r w:rsidR="00A36DDA" w:rsidRPr="00D66730">
              <w:rPr>
                <w:rFonts w:ascii="Verdana" w:eastAsia="Verdana" w:hAnsi="Verdana" w:cs="Verdana"/>
                <w:color w:val="000000"/>
                <w:sz w:val="16"/>
                <w:szCs w:val="16"/>
              </w:rPr>
              <w:t>el sistema de información Gina.</w:t>
            </w:r>
          </w:p>
        </w:tc>
      </w:tr>
      <w:tr w:rsidR="00BE26ED" w14:paraId="4C44D05D" w14:textId="77777777">
        <w:trPr>
          <w:trHeight w:val="20"/>
          <w:jc w:val="center"/>
        </w:trPr>
        <w:tc>
          <w:tcPr>
            <w:tcW w:w="1082" w:type="dxa"/>
            <w:vMerge/>
            <w:vAlign w:val="center"/>
          </w:tcPr>
          <w:p w14:paraId="7097F90E" w14:textId="27535650" w:rsidR="00BE26ED" w:rsidRDefault="00BE26ED">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p>
        </w:tc>
        <w:tc>
          <w:tcPr>
            <w:tcW w:w="1205" w:type="dxa"/>
            <w:vMerge/>
            <w:vAlign w:val="center"/>
          </w:tcPr>
          <w:p w14:paraId="113A89A5" w14:textId="77777777" w:rsidR="00BE26ED" w:rsidRDefault="00BE26ED">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p>
        </w:tc>
        <w:tc>
          <w:tcPr>
            <w:tcW w:w="1440" w:type="dxa"/>
            <w:vAlign w:val="center"/>
          </w:tcPr>
          <w:p w14:paraId="46531A8A" w14:textId="77777777" w:rsidR="00BE26ED" w:rsidRDefault="00BE26ED">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6.3.3</w:t>
            </w:r>
          </w:p>
          <w:p w14:paraId="0DBF46A7" w14:textId="1F584B35" w:rsidR="00BE26ED" w:rsidRDefault="00BE26ED">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color w:val="000000"/>
                <w:sz w:val="16"/>
                <w:szCs w:val="16"/>
              </w:rPr>
              <w:t>6.3.4</w:t>
            </w:r>
          </w:p>
        </w:tc>
        <w:tc>
          <w:tcPr>
            <w:tcW w:w="5901" w:type="dxa"/>
            <w:vAlign w:val="center"/>
          </w:tcPr>
          <w:p w14:paraId="7E06219F" w14:textId="45281755" w:rsidR="00BE26ED" w:rsidRDefault="00BE26ED">
            <w:pPr>
              <w:numPr>
                <w:ilvl w:val="0"/>
                <w:numId w:val="9"/>
              </w:num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 xml:space="preserve">Se ajusta detalle en el ítem </w:t>
            </w:r>
            <w:r>
              <w:rPr>
                <w:rFonts w:ascii="Verdana" w:eastAsia="Verdana" w:hAnsi="Verdana" w:cs="Verdana"/>
                <w:b/>
                <w:color w:val="000000"/>
                <w:sz w:val="16"/>
                <w:szCs w:val="16"/>
              </w:rPr>
              <w:t>Marco normativo aplicable.</w:t>
            </w:r>
            <w:r>
              <w:rPr>
                <w:rFonts w:ascii="Verdana" w:eastAsia="Verdana" w:hAnsi="Verdana" w:cs="Verdana"/>
                <w:color w:val="000000"/>
                <w:sz w:val="16"/>
                <w:szCs w:val="16"/>
              </w:rPr>
              <w:t xml:space="preserve"> </w:t>
            </w:r>
            <w:r w:rsidR="00A36DDA" w:rsidRPr="00BE26ED">
              <w:rPr>
                <w:rFonts w:ascii="Verdana" w:eastAsia="Verdana" w:hAnsi="Verdana" w:cs="Verdana"/>
                <w:color w:val="000000"/>
                <w:sz w:val="16"/>
                <w:szCs w:val="16"/>
              </w:rPr>
              <w:t xml:space="preserve">Remitir al sistema de información </w:t>
            </w:r>
            <w:r w:rsidR="00A36DDA">
              <w:rPr>
                <w:rFonts w:ascii="Verdana" w:eastAsia="Verdana" w:hAnsi="Verdana" w:cs="Verdana"/>
                <w:color w:val="000000"/>
                <w:sz w:val="16"/>
                <w:szCs w:val="16"/>
              </w:rPr>
              <w:t>Gina Módulo Documentos / Normas</w:t>
            </w:r>
            <w:r w:rsidR="00A36DDA" w:rsidRPr="00BE26ED">
              <w:rPr>
                <w:rFonts w:ascii="Verdana" w:eastAsia="Verdana" w:hAnsi="Verdana" w:cs="Verdana"/>
                <w:color w:val="000000"/>
                <w:sz w:val="16"/>
                <w:szCs w:val="16"/>
              </w:rPr>
              <w:t xml:space="preserve">. Allí se podrá encontrar la normatividad y los documentos de origen externo, que </w:t>
            </w:r>
            <w:r w:rsidR="00A36DDA">
              <w:rPr>
                <w:rFonts w:ascii="Verdana" w:eastAsia="Verdana" w:hAnsi="Verdana" w:cs="Verdana"/>
                <w:color w:val="000000"/>
                <w:sz w:val="16"/>
                <w:szCs w:val="16"/>
              </w:rPr>
              <w:t>el Ministerio</w:t>
            </w:r>
            <w:r w:rsidR="00A36DDA" w:rsidRPr="00BE26ED">
              <w:rPr>
                <w:rFonts w:ascii="Verdana" w:eastAsia="Verdana" w:hAnsi="Verdana" w:cs="Verdana"/>
                <w:color w:val="000000"/>
                <w:sz w:val="16"/>
                <w:szCs w:val="16"/>
              </w:rPr>
              <w:t xml:space="preserve"> determine que son necesarios para la planificación y operación del SIG.</w:t>
            </w:r>
          </w:p>
        </w:tc>
      </w:tr>
    </w:tbl>
    <w:p w14:paraId="06713040" w14:textId="77777777" w:rsidR="00A61C1A" w:rsidRDefault="00A61C1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jc w:val="both"/>
        <w:rPr>
          <w:rFonts w:ascii="Verdana" w:eastAsia="Verdana" w:hAnsi="Verdana" w:cs="Verdana"/>
          <w:sz w:val="16"/>
          <w:szCs w:val="16"/>
        </w:rPr>
      </w:pPr>
    </w:p>
    <w:tbl>
      <w:tblPr>
        <w:tblStyle w:val="af9"/>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3"/>
        <w:gridCol w:w="3333"/>
        <w:gridCol w:w="2962"/>
      </w:tblGrid>
      <w:tr w:rsidR="00A61C1A" w14:paraId="78998305" w14:textId="77777777" w:rsidTr="00314320">
        <w:trPr>
          <w:cantSplit/>
          <w:trHeight w:val="283"/>
          <w:tblHeader/>
          <w:jc w:val="center"/>
        </w:trPr>
        <w:tc>
          <w:tcPr>
            <w:tcW w:w="3333" w:type="dxa"/>
            <w:shd w:val="clear" w:color="auto" w:fill="2D6437"/>
            <w:vAlign w:val="center"/>
          </w:tcPr>
          <w:p w14:paraId="3F54AF90"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bookmarkStart w:id="48" w:name="_heading=h.147n2zr" w:colFirst="0" w:colLast="0"/>
            <w:bookmarkEnd w:id="48"/>
            <w:r>
              <w:rPr>
                <w:rFonts w:ascii="Verdana" w:eastAsia="Verdana" w:hAnsi="Verdana" w:cs="Verdana"/>
                <w:b/>
                <w:color w:val="FFFFFF"/>
                <w:sz w:val="16"/>
                <w:szCs w:val="16"/>
              </w:rPr>
              <w:lastRenderedPageBreak/>
              <w:t>Elaboró</w:t>
            </w:r>
          </w:p>
        </w:tc>
        <w:tc>
          <w:tcPr>
            <w:tcW w:w="3333" w:type="dxa"/>
            <w:shd w:val="clear" w:color="auto" w:fill="2D6437"/>
            <w:vAlign w:val="center"/>
          </w:tcPr>
          <w:p w14:paraId="2EDFF683"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Revisó</w:t>
            </w:r>
          </w:p>
        </w:tc>
        <w:tc>
          <w:tcPr>
            <w:tcW w:w="2962" w:type="dxa"/>
            <w:shd w:val="clear" w:color="auto" w:fill="2D6437"/>
            <w:vAlign w:val="center"/>
          </w:tcPr>
          <w:p w14:paraId="6100D934"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FFFFFF"/>
                <w:sz w:val="16"/>
                <w:szCs w:val="16"/>
              </w:rPr>
            </w:pPr>
            <w:r>
              <w:rPr>
                <w:rFonts w:ascii="Verdana" w:eastAsia="Verdana" w:hAnsi="Verdana" w:cs="Verdana"/>
                <w:b/>
                <w:color w:val="FFFFFF"/>
                <w:sz w:val="16"/>
                <w:szCs w:val="16"/>
              </w:rPr>
              <w:t>Aprobó</w:t>
            </w:r>
          </w:p>
        </w:tc>
      </w:tr>
      <w:tr w:rsidR="00A61C1A" w14:paraId="23C3A1E5" w14:textId="77777777" w:rsidTr="00492960">
        <w:trPr>
          <w:cantSplit/>
          <w:trHeight w:val="20"/>
          <w:jc w:val="center"/>
        </w:trPr>
        <w:tc>
          <w:tcPr>
            <w:tcW w:w="3333" w:type="dxa"/>
          </w:tcPr>
          <w:p w14:paraId="34443C92"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b/>
                <w:color w:val="000000"/>
                <w:sz w:val="16"/>
                <w:szCs w:val="16"/>
              </w:rPr>
            </w:pPr>
            <w:r>
              <w:rPr>
                <w:rFonts w:ascii="Verdana" w:eastAsia="Verdana" w:hAnsi="Verdana" w:cs="Verdana"/>
                <w:b/>
                <w:color w:val="000000"/>
                <w:sz w:val="16"/>
                <w:szCs w:val="16"/>
              </w:rPr>
              <w:t>Nombre - Cargo / Rol:</w:t>
            </w:r>
          </w:p>
          <w:p w14:paraId="38D47A4A" w14:textId="77777777" w:rsidR="00A61C1A" w:rsidRDefault="00A61C1A"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p>
          <w:p w14:paraId="4A644D23"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Yuri Andrea López Mora / Contratista / Oficina Asesora de Planeación e Innovación Institucional</w:t>
            </w:r>
          </w:p>
        </w:tc>
        <w:tc>
          <w:tcPr>
            <w:tcW w:w="3333" w:type="dxa"/>
          </w:tcPr>
          <w:p w14:paraId="04F012E8"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b/>
                <w:color w:val="000000"/>
                <w:sz w:val="16"/>
                <w:szCs w:val="16"/>
              </w:rPr>
            </w:pPr>
            <w:r>
              <w:rPr>
                <w:rFonts w:ascii="Verdana" w:eastAsia="Verdana" w:hAnsi="Verdana" w:cs="Verdana"/>
                <w:b/>
                <w:color w:val="000000"/>
                <w:sz w:val="16"/>
                <w:szCs w:val="16"/>
              </w:rPr>
              <w:t>Nombre - Cargo / Rol:</w:t>
            </w:r>
          </w:p>
          <w:p w14:paraId="091203EF" w14:textId="77777777" w:rsidR="00A61C1A" w:rsidRDefault="00A61C1A"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p>
          <w:p w14:paraId="3A366B4F" w14:textId="77777777" w:rsidR="00492960" w:rsidRDefault="00492960" w:rsidP="00492960">
            <w:pPr>
              <w:pBdr>
                <w:top w:val="nil"/>
                <w:left w:val="nil"/>
                <w:bottom w:val="nil"/>
                <w:right w:val="nil"/>
                <w:between w:val="nil"/>
              </w:pBdr>
              <w:tabs>
                <w:tab w:val="center" w:pos="4252"/>
                <w:tab w:val="right" w:pos="8504"/>
              </w:tabs>
              <w:jc w:val="both"/>
              <w:rPr>
                <w:rFonts w:ascii="Verdana" w:eastAsia="Verdana" w:hAnsi="Verdana" w:cs="Verdana"/>
                <w:sz w:val="16"/>
                <w:szCs w:val="16"/>
              </w:rPr>
            </w:pPr>
            <w:r w:rsidRPr="003402C7">
              <w:rPr>
                <w:rFonts w:ascii="Verdana" w:eastAsia="Verdana" w:hAnsi="Verdana" w:cs="Verdana"/>
                <w:sz w:val="16"/>
                <w:szCs w:val="16"/>
              </w:rPr>
              <w:t>Erika Julieth Barragán Cabezas</w:t>
            </w:r>
            <w:r>
              <w:rPr>
                <w:rFonts w:ascii="Verdana" w:eastAsia="Verdana" w:hAnsi="Verdana" w:cs="Verdana"/>
                <w:sz w:val="16"/>
                <w:szCs w:val="16"/>
              </w:rPr>
              <w:t xml:space="preserve"> </w:t>
            </w:r>
            <w:r w:rsidRPr="007536D1">
              <w:rPr>
                <w:rFonts w:ascii="Verdana" w:eastAsia="Verdana" w:hAnsi="Verdana" w:cs="Verdana"/>
                <w:sz w:val="16"/>
                <w:szCs w:val="16"/>
              </w:rPr>
              <w:t>/ Contratista Oficina Asesora de Planeación e Innovación Institucional</w:t>
            </w:r>
          </w:p>
          <w:p w14:paraId="132D9D67"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Edna del Pilar Páez García / Contratista / Oficina Asesora de Planeación e Innovación Institucional</w:t>
            </w:r>
          </w:p>
        </w:tc>
        <w:tc>
          <w:tcPr>
            <w:tcW w:w="2962" w:type="dxa"/>
          </w:tcPr>
          <w:p w14:paraId="57FC2706"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b/>
                <w:color w:val="000000"/>
                <w:sz w:val="16"/>
                <w:szCs w:val="16"/>
              </w:rPr>
            </w:pPr>
            <w:r>
              <w:rPr>
                <w:rFonts w:ascii="Verdana" w:eastAsia="Verdana" w:hAnsi="Verdana" w:cs="Verdana"/>
                <w:b/>
                <w:color w:val="000000"/>
                <w:sz w:val="16"/>
                <w:szCs w:val="16"/>
              </w:rPr>
              <w:t>Nombre - Cargo / Rol:</w:t>
            </w:r>
          </w:p>
          <w:p w14:paraId="7F71EA44" w14:textId="77777777" w:rsidR="00A61C1A" w:rsidRDefault="00A61C1A"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p>
          <w:p w14:paraId="503531C8" w14:textId="77777777" w:rsidR="00A61C1A" w:rsidRDefault="00000000" w:rsidP="00492960">
            <w:pPr>
              <w:pBdr>
                <w:top w:val="nil"/>
                <w:left w:val="nil"/>
                <w:bottom w:val="nil"/>
                <w:right w:val="nil"/>
                <w:between w:val="nil"/>
              </w:pBdr>
              <w:tabs>
                <w:tab w:val="center" w:pos="4252"/>
                <w:tab w:val="right" w:pos="8504"/>
              </w:tabs>
              <w:jc w:val="both"/>
              <w:rPr>
                <w:rFonts w:ascii="Verdana" w:eastAsia="Verdana" w:hAnsi="Verdana" w:cs="Verdana"/>
                <w:color w:val="000000"/>
                <w:sz w:val="16"/>
                <w:szCs w:val="16"/>
              </w:rPr>
            </w:pPr>
            <w:r>
              <w:rPr>
                <w:rFonts w:ascii="Verdana" w:eastAsia="Verdana" w:hAnsi="Verdana" w:cs="Verdana"/>
                <w:color w:val="000000"/>
                <w:sz w:val="16"/>
                <w:szCs w:val="16"/>
              </w:rPr>
              <w:t xml:space="preserve">César Fabián Gómez Vega / </w:t>
            </w:r>
            <w:proofErr w:type="gramStart"/>
            <w:r>
              <w:rPr>
                <w:rFonts w:ascii="Verdana" w:eastAsia="Verdana" w:hAnsi="Verdana" w:cs="Verdana"/>
                <w:color w:val="000000"/>
                <w:sz w:val="16"/>
                <w:szCs w:val="16"/>
              </w:rPr>
              <w:t>Jefe</w:t>
            </w:r>
            <w:proofErr w:type="gramEnd"/>
            <w:r>
              <w:rPr>
                <w:rFonts w:ascii="Verdana" w:eastAsia="Verdana" w:hAnsi="Verdana" w:cs="Verdana"/>
                <w:color w:val="000000"/>
                <w:sz w:val="16"/>
                <w:szCs w:val="16"/>
              </w:rPr>
              <w:t xml:space="preserve"> Oficina Asesora de Planeación e Innovación Institucional</w:t>
            </w:r>
          </w:p>
        </w:tc>
      </w:tr>
    </w:tbl>
    <w:p w14:paraId="232698AC" w14:textId="77777777" w:rsidR="00A61C1A" w:rsidRDefault="00A61C1A">
      <w:pPr>
        <w:rPr>
          <w:rFonts w:ascii="Verdana" w:eastAsia="Verdana" w:hAnsi="Verdana" w:cs="Verdana"/>
          <w:sz w:val="22"/>
          <w:szCs w:val="22"/>
        </w:rPr>
      </w:pPr>
    </w:p>
    <w:sectPr w:rsidR="00A61C1A">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C49023" w14:textId="77777777" w:rsidR="00D81CDC" w:rsidRDefault="00D81CDC">
      <w:r>
        <w:separator/>
      </w:r>
    </w:p>
  </w:endnote>
  <w:endnote w:type="continuationSeparator" w:id="0">
    <w:p w14:paraId="0C326C11" w14:textId="77777777" w:rsidR="00D81CDC" w:rsidRDefault="00D81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8C38BA24-2CA9-45C9-BF54-C7246BE08F5A}"/>
    <w:embedBold r:id="rId2" w:fontKey="{13C0AB5E-68DB-433A-8E35-68C91A441435}"/>
    <w:embedItalic r:id="rId3" w:fontKey="{AACA527F-D4D9-4196-9135-10978F2F9109}"/>
  </w:font>
  <w:font w:name="Noto Sans Symbols">
    <w:altName w:val="Calibri"/>
    <w:charset w:val="00"/>
    <w:family w:val="auto"/>
    <w:pitch w:val="default"/>
    <w:embedRegular r:id="rId4" w:fontKey="{AD072C8C-CCA5-4F15-9502-3AAF87F2402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B756F364-0AF7-45BA-A466-B49E7B1E76D3}"/>
  </w:font>
  <w:font w:name="Cambria">
    <w:panose1 w:val="02040503050406030204"/>
    <w:charset w:val="00"/>
    <w:family w:val="roman"/>
    <w:pitch w:val="variable"/>
    <w:sig w:usb0="E00006FF" w:usb1="420024FF" w:usb2="02000000" w:usb3="00000000" w:csb0="0000019F" w:csb1="00000000"/>
    <w:embedRegular r:id="rId6" w:fontKey="{1726FB1E-1712-4D09-ABAA-E006F1D4AC5D}"/>
  </w:font>
  <w:font w:name="Calibri">
    <w:panose1 w:val="020F0502020204030204"/>
    <w:charset w:val="00"/>
    <w:family w:val="swiss"/>
    <w:pitch w:val="variable"/>
    <w:sig w:usb0="E4002EFF" w:usb1="C200247B" w:usb2="00000009" w:usb3="00000000" w:csb0="000001FF" w:csb1="00000000"/>
    <w:embedRegular r:id="rId7" w:fontKey="{73E048E4-90E5-4502-877D-E85AAAD23372}"/>
    <w:embedBold r:id="rId8" w:fontKey="{DC894B14-443D-4ABA-876B-526F6E8BCA5E}"/>
  </w:font>
  <w:font w:name="Georgia">
    <w:panose1 w:val="02040502050405020303"/>
    <w:charset w:val="00"/>
    <w:family w:val="roman"/>
    <w:pitch w:val="variable"/>
    <w:sig w:usb0="00000287" w:usb1="00000000" w:usb2="00000000" w:usb3="00000000" w:csb0="0000009F" w:csb1="00000000"/>
    <w:embedRegular r:id="rId9" w:fontKey="{36509ECA-A045-49DF-8A57-C1DBE5E89443}"/>
    <w:embedItalic r:id="rId10" w:fontKey="{15DF93B6-0EE6-4471-9556-AD991974ACE0}"/>
  </w:font>
  <w:font w:name="Calibri Light">
    <w:panose1 w:val="020F0302020204030204"/>
    <w:charset w:val="00"/>
    <w:family w:val="swiss"/>
    <w:pitch w:val="variable"/>
    <w:sig w:usb0="E4002EFF" w:usb1="C200247B" w:usb2="00000009" w:usb3="00000000" w:csb0="000001FF" w:csb1="00000000"/>
    <w:embedRegular r:id="rId11" w:fontKey="{C15A9904-2902-4495-AF11-98F7E4F82A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D9F35" w14:textId="77777777" w:rsidR="00A61C1A" w:rsidRDefault="00A61C1A">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51219D" w14:textId="77777777" w:rsidR="00A61C1A" w:rsidRPr="00A36DDA" w:rsidRDefault="00000000">
    <w:pPr>
      <w:jc w:val="right"/>
      <w:rPr>
        <w:rFonts w:ascii="Verdana" w:eastAsia="Verdana" w:hAnsi="Verdana" w:cs="Verdana"/>
        <w:color w:val="A6A6A6" w:themeColor="background1" w:themeShade="A6"/>
        <w:sz w:val="14"/>
        <w:szCs w:val="14"/>
      </w:rPr>
    </w:pPr>
    <w:bookmarkStart w:id="49" w:name="_heading=h.17dp8vu" w:colFirst="0" w:colLast="0"/>
    <w:bookmarkEnd w:id="49"/>
    <w:r w:rsidRPr="00A36DDA">
      <w:rPr>
        <w:rFonts w:ascii="Verdana" w:eastAsia="Verdana" w:hAnsi="Verdana" w:cs="Verdana"/>
        <w:color w:val="A6A6A6" w:themeColor="background1" w:themeShade="A6"/>
        <w:sz w:val="14"/>
        <w:szCs w:val="14"/>
      </w:rPr>
      <w:t>D102PR01PL03</w:t>
    </w:r>
  </w:p>
  <w:p w14:paraId="0F8347B3" w14:textId="0CDF3CE8" w:rsidR="00A61C1A" w:rsidRPr="00A36DDA" w:rsidRDefault="00000000">
    <w:pPr>
      <w:jc w:val="right"/>
      <w:rPr>
        <w:rFonts w:ascii="Verdana" w:eastAsia="Verdana" w:hAnsi="Verdana" w:cs="Verdana"/>
        <w:color w:val="A6A6A6" w:themeColor="background1" w:themeShade="A6"/>
        <w:sz w:val="14"/>
        <w:szCs w:val="14"/>
      </w:rPr>
    </w:pPr>
    <w:r w:rsidRPr="00A36DDA">
      <w:rPr>
        <w:rFonts w:ascii="Verdana" w:eastAsia="Verdana" w:hAnsi="Verdana" w:cs="Verdana"/>
        <w:color w:val="A6A6A6" w:themeColor="background1" w:themeShade="A6"/>
        <w:sz w:val="14"/>
        <w:szCs w:val="14"/>
      </w:rPr>
      <w:t>Versión:0</w:t>
    </w:r>
    <w:r w:rsidR="004F6BB3">
      <w:rPr>
        <w:rFonts w:ascii="Verdana" w:eastAsia="Verdana" w:hAnsi="Verdana" w:cs="Verdana"/>
        <w:color w:val="A6A6A6" w:themeColor="background1" w:themeShade="A6"/>
        <w:sz w:val="14"/>
        <w:szCs w:val="14"/>
      </w:rPr>
      <w:t>2</w:t>
    </w:r>
  </w:p>
  <w:p w14:paraId="3A625254" w14:textId="1144EE93" w:rsidR="00A61C1A" w:rsidRPr="00A36DDA" w:rsidRDefault="00000000">
    <w:pPr>
      <w:jc w:val="right"/>
      <w:rPr>
        <w:rFonts w:ascii="Verdana" w:eastAsia="Verdana" w:hAnsi="Verdana" w:cs="Verdana"/>
        <w:color w:val="A6A6A6" w:themeColor="background1" w:themeShade="A6"/>
        <w:sz w:val="14"/>
        <w:szCs w:val="14"/>
      </w:rPr>
    </w:pPr>
    <w:r w:rsidRPr="00A36DDA">
      <w:rPr>
        <w:rFonts w:ascii="Verdana" w:eastAsia="Verdana" w:hAnsi="Verdana" w:cs="Verdana"/>
        <w:color w:val="A6A6A6" w:themeColor="background1" w:themeShade="A6"/>
        <w:sz w:val="14"/>
        <w:szCs w:val="14"/>
      </w:rPr>
      <w:t xml:space="preserve">Fecha: </w:t>
    </w:r>
    <w:r w:rsidR="00A36DDA">
      <w:rPr>
        <w:rFonts w:ascii="Verdana" w:eastAsia="Verdana" w:hAnsi="Verdana" w:cs="Verdana"/>
        <w:color w:val="A6A6A6" w:themeColor="background1" w:themeShade="A6"/>
        <w:sz w:val="14"/>
        <w:szCs w:val="14"/>
      </w:rPr>
      <w:t>0</w:t>
    </w:r>
    <w:r w:rsidR="0098484B">
      <w:rPr>
        <w:rFonts w:ascii="Verdana" w:eastAsia="Verdana" w:hAnsi="Verdana" w:cs="Verdana"/>
        <w:color w:val="A6A6A6" w:themeColor="background1" w:themeShade="A6"/>
        <w:sz w:val="14"/>
        <w:szCs w:val="14"/>
      </w:rPr>
      <w:t>6</w:t>
    </w:r>
    <w:r w:rsidR="00A36DDA">
      <w:rPr>
        <w:rFonts w:ascii="Verdana" w:eastAsia="Verdana" w:hAnsi="Verdana" w:cs="Verdana"/>
        <w:color w:val="A6A6A6" w:themeColor="background1" w:themeShade="A6"/>
        <w:sz w:val="14"/>
        <w:szCs w:val="14"/>
      </w:rPr>
      <w:t>/12/2024</w:t>
    </w:r>
  </w:p>
  <w:p w14:paraId="68FD321C" w14:textId="77777777" w:rsidR="00A61C1A" w:rsidRDefault="00A61C1A">
    <w:pPr>
      <w:jc w:val="right"/>
      <w:rPr>
        <w:rFonts w:ascii="Verdana" w:eastAsia="Verdana" w:hAnsi="Verdana" w:cs="Verdana"/>
        <w:color w:val="808080"/>
        <w:sz w:val="14"/>
        <w:szCs w:val="14"/>
      </w:rPr>
    </w:pPr>
  </w:p>
  <w:p w14:paraId="547854F5"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4"/>
        <w:szCs w:val="14"/>
      </w:rPr>
    </w:pPr>
    <w:r>
      <w:rPr>
        <w:rFonts w:ascii="Verdana" w:eastAsia="Verdana" w:hAnsi="Verdana" w:cs="Verdana"/>
        <w:color w:val="000000"/>
        <w:sz w:val="14"/>
        <w:szCs w:val="14"/>
      </w:rPr>
      <w:t>SISTEMA INTEGRADO DE GESTIÓN DEL MINISTERIO DE CIENCIA, TECNOLOGÍA E INNOVACIÓN</w:t>
    </w:r>
  </w:p>
  <w:p w14:paraId="27600D5A"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8"/>
        <w:szCs w:val="18"/>
      </w:rPr>
    </w:pPr>
    <w:r>
      <w:rPr>
        <w:rFonts w:ascii="Verdana" w:eastAsia="Verdana" w:hAnsi="Verdana" w:cs="Verdana"/>
        <w:color w:val="000000"/>
        <w:sz w:val="14"/>
        <w:szCs w:val="14"/>
      </w:rPr>
      <w:t>Una vez descargado o impreso este documento se considerará una COPIA NO CONTROLADA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41A25" w14:textId="77777777" w:rsidR="00A61C1A" w:rsidRDefault="00A61C1A">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D5C5D6" w14:textId="77777777" w:rsidR="00D81CDC" w:rsidRDefault="00D81CDC">
      <w:r>
        <w:separator/>
      </w:r>
    </w:p>
  </w:footnote>
  <w:footnote w:type="continuationSeparator" w:id="0">
    <w:p w14:paraId="0025F4B5" w14:textId="77777777" w:rsidR="00D81CDC" w:rsidRDefault="00D81CDC">
      <w:r>
        <w:continuationSeparator/>
      </w:r>
    </w:p>
  </w:footnote>
  <w:footnote w:id="1">
    <w:p w14:paraId="11D4E2AE"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Este tipo de documentos aplica por ejemplo para planes, políticas entre otros.</w:t>
      </w:r>
    </w:p>
  </w:footnote>
  <w:footnote w:id="2">
    <w:p w14:paraId="2F08FAB0" w14:textId="77777777" w:rsidR="00A61C1A" w:rsidRPr="00492960" w:rsidRDefault="00000000">
      <w:pPr>
        <w:pBdr>
          <w:top w:val="nil"/>
          <w:left w:val="nil"/>
          <w:bottom w:val="nil"/>
          <w:right w:val="nil"/>
          <w:between w:val="nil"/>
        </w:pBdr>
        <w:jc w:val="both"/>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w:t>
      </w:r>
      <w:sdt>
        <w:sdtPr>
          <w:rPr>
            <w:rFonts w:ascii="Verdana" w:hAnsi="Verdana"/>
            <w:sz w:val="12"/>
            <w:szCs w:val="12"/>
          </w:rPr>
          <w:tag w:val="goog_rdk_111"/>
          <w:id w:val="1235751872"/>
        </w:sdtPr>
        <w:sdtContent>
          <w:r w:rsidRPr="00492960">
            <w:rPr>
              <w:rFonts w:ascii="Verdana" w:eastAsia="Verdana" w:hAnsi="Verdana" w:cs="Verdana"/>
              <w:color w:val="000000"/>
              <w:sz w:val="12"/>
              <w:szCs w:val="12"/>
            </w:rPr>
            <w:t>Si en el documento de tipo E</w:t>
          </w:r>
          <w:r w:rsidRPr="00492960">
            <w:rPr>
              <w:rFonts w:ascii="Verdana" w:eastAsia="Verdana" w:hAnsi="Verdana" w:cs="Verdana"/>
              <w:sz w:val="12"/>
              <w:szCs w:val="12"/>
            </w:rPr>
            <w:t xml:space="preserve"> de la pirámide documental, </w:t>
          </w:r>
          <w:r w:rsidRPr="00492960">
            <w:rPr>
              <w:rFonts w:ascii="Verdana" w:eastAsia="Verdana" w:hAnsi="Verdana" w:cs="Verdana"/>
              <w:color w:val="000000"/>
              <w:sz w:val="12"/>
              <w:szCs w:val="12"/>
            </w:rPr>
            <w:t>se utilizó la codificación de la tabla 4, no debe duplicarse incluyendo la codificación de la ilustración 2 y viceversa.</w:t>
          </w:r>
        </w:sdtContent>
      </w:sdt>
    </w:p>
  </w:footnote>
  <w:footnote w:id="3">
    <w:p w14:paraId="068604BD"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Ver D102PR01PL01 Plantilla de Caracterización de Procesos </w:t>
      </w:r>
    </w:p>
  </w:footnote>
  <w:footnote w:id="4">
    <w:p w14:paraId="5E706F1F"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Ver D102PR01G01PL02 Plantilla de Procedimiento</w:t>
      </w:r>
    </w:p>
  </w:footnote>
  <w:footnote w:id="5">
    <w:p w14:paraId="1A63D566"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Ver D102PR01G01PL03 Plantilla de Manual / Guía</w:t>
      </w:r>
    </w:p>
  </w:footnote>
  <w:footnote w:id="6">
    <w:p w14:paraId="02FE7B6E"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r w:rsidRPr="00492960">
        <w:rPr>
          <w:rFonts w:ascii="Verdana" w:eastAsia="Verdana" w:hAnsi="Verdana" w:cs="Verdana"/>
          <w:color w:val="000000"/>
          <w:sz w:val="12"/>
          <w:szCs w:val="12"/>
        </w:rPr>
        <w:t xml:space="preserve"> Ver D102PR01G01PL04 Plantilla de Protocolos / Instructivos</w:t>
      </w:r>
    </w:p>
  </w:footnote>
  <w:footnote w:id="7">
    <w:sdt>
      <w:sdtPr>
        <w:rPr>
          <w:rFonts w:ascii="Verdana" w:hAnsi="Verdana"/>
          <w:sz w:val="12"/>
          <w:szCs w:val="12"/>
        </w:rPr>
        <w:tag w:val="goog_rdk_114"/>
        <w:id w:val="-1738934696"/>
      </w:sdtPr>
      <w:sdtContent>
        <w:p w14:paraId="77D1E879" w14:textId="77777777" w:rsidR="00A61C1A" w:rsidRPr="00492960" w:rsidRDefault="00000000">
          <w:pPr>
            <w:pBdr>
              <w:top w:val="nil"/>
              <w:left w:val="nil"/>
              <w:bottom w:val="nil"/>
              <w:right w:val="nil"/>
              <w:between w:val="nil"/>
            </w:pBdr>
            <w:rPr>
              <w:rFonts w:ascii="Verdana" w:eastAsia="Verdana" w:hAnsi="Verdana" w:cs="Verdana"/>
              <w:sz w:val="12"/>
              <w:szCs w:val="12"/>
            </w:rPr>
          </w:pPr>
          <w:r w:rsidRPr="00492960">
            <w:rPr>
              <w:rFonts w:ascii="Verdana" w:hAnsi="Verdana"/>
              <w:sz w:val="12"/>
              <w:szCs w:val="12"/>
              <w:vertAlign w:val="superscript"/>
            </w:rPr>
            <w:footnoteRef/>
          </w:r>
          <w:sdt>
            <w:sdtPr>
              <w:rPr>
                <w:rFonts w:ascii="Verdana" w:hAnsi="Verdana"/>
                <w:sz w:val="12"/>
                <w:szCs w:val="12"/>
              </w:rPr>
              <w:tag w:val="goog_rdk_113"/>
              <w:id w:val="33928224"/>
            </w:sdtPr>
            <w:sdtContent>
              <w:r w:rsidRPr="00492960">
                <w:rPr>
                  <w:rFonts w:ascii="Verdana" w:eastAsia="Verdana" w:hAnsi="Verdana" w:cs="Verdana"/>
                  <w:sz w:val="12"/>
                  <w:szCs w:val="12"/>
                </w:rPr>
                <w:t xml:space="preserve"> </w:t>
              </w:r>
              <w:r w:rsidRPr="00492960">
                <w:rPr>
                  <w:rFonts w:ascii="Verdana" w:eastAsia="Verdana" w:hAnsi="Verdana" w:cs="Verdana"/>
                  <w:color w:val="000000"/>
                  <w:sz w:val="12"/>
                  <w:szCs w:val="12"/>
                </w:rPr>
                <w:t>Ver D102PR01G01PL05 Plantilla Programa</w:t>
              </w:r>
            </w:sdtContent>
          </w:sdt>
        </w:p>
      </w:sdtContent>
    </w:sdt>
  </w:footnote>
  <w:footnote w:id="8">
    <w:sdt>
      <w:sdtPr>
        <w:rPr>
          <w:rFonts w:ascii="Verdana" w:hAnsi="Verdana"/>
          <w:sz w:val="12"/>
          <w:szCs w:val="12"/>
        </w:rPr>
        <w:tag w:val="goog_rdk_117"/>
        <w:id w:val="-1191751901"/>
      </w:sdtPr>
      <w:sdtContent>
        <w:p w14:paraId="4AD06F08" w14:textId="77777777" w:rsidR="00A61C1A" w:rsidRPr="00492960" w:rsidRDefault="00000000" w:rsidP="00314320">
          <w:pPr>
            <w:pBdr>
              <w:top w:val="nil"/>
              <w:left w:val="nil"/>
              <w:bottom w:val="nil"/>
              <w:right w:val="nil"/>
              <w:between w:val="nil"/>
            </w:pBdr>
            <w:jc w:val="both"/>
            <w:rPr>
              <w:rFonts w:ascii="Verdana" w:hAnsi="Verdana"/>
              <w:color w:val="000000"/>
              <w:sz w:val="12"/>
              <w:szCs w:val="12"/>
            </w:rPr>
          </w:pPr>
          <w:r w:rsidRPr="00492960">
            <w:rPr>
              <w:rFonts w:ascii="Verdana" w:hAnsi="Verdana"/>
              <w:sz w:val="12"/>
              <w:szCs w:val="12"/>
              <w:vertAlign w:val="superscript"/>
            </w:rPr>
            <w:footnoteRef/>
          </w:r>
          <w:sdt>
            <w:sdtPr>
              <w:rPr>
                <w:rFonts w:ascii="Verdana" w:hAnsi="Verdana"/>
                <w:sz w:val="12"/>
                <w:szCs w:val="12"/>
              </w:rPr>
              <w:tag w:val="goog_rdk_116"/>
              <w:id w:val="-106814769"/>
            </w:sdtPr>
            <w:sdtContent>
              <w:r w:rsidRPr="00492960">
                <w:rPr>
                  <w:rFonts w:ascii="Verdana" w:hAnsi="Verdana"/>
                  <w:color w:val="000000"/>
                  <w:sz w:val="12"/>
                  <w:szCs w:val="12"/>
                </w:rPr>
                <w:t xml:space="preserve"> Para los programas asociados al subsistema de seguridad y salud en el trabajo se debe tener en cuenta el Decreto 1072 de 2015 en su artículo 2.2.4.6.19 establece que cada indicador que se defina debe contar con una ficha técnica que incluya: 1) Definición del indicador; 2) Interpretación del indicador; 3) Límites para el indicador; 4) Método de cálculo; 5) Fuente de la información para el cálculo; 6) Periodicidad del reporte; y 7) Personas que deben conocer el resultado.</w:t>
              </w:r>
            </w:sdtContent>
          </w:sdt>
        </w:p>
      </w:sdtContent>
    </w:sdt>
  </w:footnote>
  <w:footnote w:id="9">
    <w:sdt>
      <w:sdtPr>
        <w:rPr>
          <w:rFonts w:ascii="Verdana" w:hAnsi="Verdana"/>
          <w:sz w:val="12"/>
          <w:szCs w:val="12"/>
        </w:rPr>
        <w:tag w:val="goog_rdk_120"/>
        <w:id w:val="169141082"/>
      </w:sdtPr>
      <w:sdtContent>
        <w:p w14:paraId="3940673D" w14:textId="77777777" w:rsidR="00A61C1A" w:rsidRPr="00492960" w:rsidRDefault="00000000">
          <w:pPr>
            <w:pBdr>
              <w:top w:val="nil"/>
              <w:left w:val="nil"/>
              <w:bottom w:val="nil"/>
              <w:right w:val="nil"/>
              <w:between w:val="nil"/>
            </w:pBdr>
            <w:rPr>
              <w:rFonts w:ascii="Verdana" w:eastAsia="Verdana" w:hAnsi="Verdana" w:cs="Verdana"/>
              <w:color w:val="000000"/>
              <w:sz w:val="12"/>
              <w:szCs w:val="12"/>
            </w:rPr>
          </w:pPr>
          <w:r w:rsidRPr="00492960">
            <w:rPr>
              <w:rFonts w:ascii="Verdana" w:hAnsi="Verdana"/>
              <w:sz w:val="12"/>
              <w:szCs w:val="12"/>
              <w:vertAlign w:val="superscript"/>
            </w:rPr>
            <w:footnoteRef/>
          </w:r>
          <w:sdt>
            <w:sdtPr>
              <w:rPr>
                <w:rFonts w:ascii="Verdana" w:hAnsi="Verdana"/>
                <w:sz w:val="12"/>
                <w:szCs w:val="12"/>
              </w:rPr>
              <w:tag w:val="goog_rdk_119"/>
              <w:id w:val="1395397128"/>
            </w:sdtPr>
            <w:sdtContent>
              <w:r w:rsidRPr="00492960">
                <w:rPr>
                  <w:rFonts w:ascii="Verdana" w:eastAsia="Verdana" w:hAnsi="Verdana" w:cs="Verdana"/>
                  <w:color w:val="000000"/>
                  <w:sz w:val="12"/>
                  <w:szCs w:val="12"/>
                </w:rPr>
                <w:t xml:space="preserve"> </w:t>
              </w:r>
              <w:hyperlink r:id="rId1" w:history="1">
                <w:r w:rsidR="00A61C1A" w:rsidRPr="00492960">
                  <w:rPr>
                    <w:rFonts w:ascii="Verdana" w:eastAsia="Verdana" w:hAnsi="Verdana" w:cs="Verdana"/>
                    <w:color w:val="0000FF"/>
                    <w:sz w:val="12"/>
                    <w:szCs w:val="12"/>
                    <w:u w:val="single"/>
                  </w:rPr>
                  <w:t>https://drive.google.com/drive/folders/0AOrkzrADbNpgUk9PVA</w:t>
                </w:r>
              </w:hyperlink>
              <w:r w:rsidRPr="00492960">
                <w:rPr>
                  <w:rFonts w:ascii="Verdana" w:eastAsia="Verdana" w:hAnsi="Verdana" w:cs="Verdana"/>
                  <w:color w:val="000000"/>
                  <w:sz w:val="12"/>
                  <w:szCs w:val="12"/>
                </w:rPr>
                <w:t xml:space="preserve"> </w:t>
              </w:r>
            </w:sdtContent>
          </w:sdt>
        </w:p>
      </w:sdtContent>
    </w:sdt>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DD7642" w14:textId="77777777" w:rsidR="00A61C1A" w:rsidRDefault="00A61C1A">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af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5526"/>
      <w:gridCol w:w="2263"/>
    </w:tblGrid>
    <w:tr w:rsidR="00A61C1A" w14:paraId="3BEC84AC" w14:textId="77777777">
      <w:trPr>
        <w:trHeight w:val="227"/>
      </w:trPr>
      <w:tc>
        <w:tcPr>
          <w:tcW w:w="1839" w:type="dxa"/>
          <w:vMerge w:val="restart"/>
          <w:vAlign w:val="center"/>
        </w:tcPr>
        <w:p w14:paraId="64381619"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noProof/>
              <w:color w:val="000000"/>
              <w:sz w:val="16"/>
              <w:szCs w:val="16"/>
            </w:rPr>
            <w:drawing>
              <wp:inline distT="0" distB="0" distL="0" distR="0" wp14:anchorId="6D20FED0" wp14:editId="25DC5C7D">
                <wp:extent cx="813463" cy="540000"/>
                <wp:effectExtent l="0" t="0" r="0" b="0"/>
                <wp:docPr id="20913867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16472" b="17144"/>
                        <a:stretch>
                          <a:fillRect/>
                        </a:stretch>
                      </pic:blipFill>
                      <pic:spPr>
                        <a:xfrm>
                          <a:off x="0" y="0"/>
                          <a:ext cx="813463" cy="540000"/>
                        </a:xfrm>
                        <a:prstGeom prst="rect">
                          <a:avLst/>
                        </a:prstGeom>
                        <a:ln/>
                      </pic:spPr>
                    </pic:pic>
                  </a:graphicData>
                </a:graphic>
              </wp:inline>
            </w:drawing>
          </w:r>
        </w:p>
      </w:tc>
      <w:tc>
        <w:tcPr>
          <w:tcW w:w="5526" w:type="dxa"/>
          <w:vMerge w:val="restart"/>
          <w:vAlign w:val="center"/>
        </w:tcPr>
        <w:p w14:paraId="56B49951"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b/>
              <w:color w:val="000000"/>
              <w:sz w:val="22"/>
              <w:szCs w:val="22"/>
            </w:rPr>
          </w:pPr>
          <w:r>
            <w:rPr>
              <w:rFonts w:ascii="Verdana" w:eastAsia="Verdana" w:hAnsi="Verdana" w:cs="Verdana"/>
              <w:b/>
              <w:color w:val="000000"/>
              <w:sz w:val="16"/>
              <w:szCs w:val="16"/>
            </w:rPr>
            <w:t>GUÍA PARA LA ELABORACIÓN DE DOCUMENTOS DEL SISTEMA INTEGRADO DE GESTIÓN</w:t>
          </w:r>
        </w:p>
      </w:tc>
      <w:tc>
        <w:tcPr>
          <w:tcW w:w="2263" w:type="dxa"/>
          <w:vAlign w:val="center"/>
        </w:tcPr>
        <w:p w14:paraId="696AA944" w14:textId="77777777" w:rsidR="00A61C1A" w:rsidRDefault="00000000">
          <w:pPr>
            <w:jc w:val="center"/>
            <w:rPr>
              <w:rFonts w:ascii="Verdana" w:eastAsia="Verdana" w:hAnsi="Verdana" w:cs="Verdana"/>
              <w:sz w:val="16"/>
              <w:szCs w:val="16"/>
            </w:rPr>
          </w:pPr>
          <w:r>
            <w:rPr>
              <w:rFonts w:ascii="Verdana" w:eastAsia="Verdana" w:hAnsi="Verdana" w:cs="Verdana"/>
              <w:b/>
              <w:color w:val="000000"/>
              <w:sz w:val="16"/>
              <w:szCs w:val="16"/>
            </w:rPr>
            <w:t xml:space="preserve">Código: </w:t>
          </w:r>
          <w:r>
            <w:rPr>
              <w:rFonts w:ascii="Verdana" w:eastAsia="Verdana" w:hAnsi="Verdana" w:cs="Verdana"/>
              <w:color w:val="000000"/>
              <w:sz w:val="16"/>
              <w:szCs w:val="16"/>
            </w:rPr>
            <w:t>D102PR01G01</w:t>
          </w:r>
        </w:p>
      </w:tc>
    </w:tr>
    <w:tr w:rsidR="00A61C1A" w14:paraId="394C6A1B" w14:textId="77777777">
      <w:trPr>
        <w:trHeight w:val="227"/>
      </w:trPr>
      <w:tc>
        <w:tcPr>
          <w:tcW w:w="1839" w:type="dxa"/>
          <w:vMerge/>
          <w:vAlign w:val="center"/>
        </w:tcPr>
        <w:p w14:paraId="7BAA94B2"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5526" w:type="dxa"/>
          <w:vMerge/>
          <w:vAlign w:val="center"/>
        </w:tcPr>
        <w:p w14:paraId="5A17652D" w14:textId="77777777" w:rsidR="00A61C1A" w:rsidRDefault="00A61C1A">
          <w:pPr>
            <w:widowControl w:val="0"/>
            <w:pBdr>
              <w:top w:val="nil"/>
              <w:left w:val="nil"/>
              <w:bottom w:val="nil"/>
              <w:right w:val="nil"/>
              <w:between w:val="nil"/>
            </w:pBdr>
            <w:spacing w:line="276" w:lineRule="auto"/>
            <w:rPr>
              <w:rFonts w:ascii="Verdana" w:eastAsia="Verdana" w:hAnsi="Verdana" w:cs="Verdana"/>
              <w:sz w:val="16"/>
              <w:szCs w:val="16"/>
            </w:rPr>
          </w:pPr>
        </w:p>
      </w:tc>
      <w:tc>
        <w:tcPr>
          <w:tcW w:w="2263" w:type="dxa"/>
          <w:vAlign w:val="center"/>
        </w:tcPr>
        <w:p w14:paraId="4E915A92" w14:textId="300DAD7C"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Versión: </w:t>
          </w:r>
          <w:r>
            <w:rPr>
              <w:rFonts w:ascii="Verdana" w:eastAsia="Verdana" w:hAnsi="Verdana" w:cs="Verdana"/>
              <w:color w:val="000000"/>
              <w:sz w:val="16"/>
              <w:szCs w:val="16"/>
            </w:rPr>
            <w:t>0</w:t>
          </w:r>
          <w:r w:rsidR="00BE26ED">
            <w:rPr>
              <w:rFonts w:ascii="Verdana" w:eastAsia="Verdana" w:hAnsi="Verdana" w:cs="Verdana"/>
              <w:sz w:val="16"/>
              <w:szCs w:val="16"/>
            </w:rPr>
            <w:t>3</w:t>
          </w:r>
        </w:p>
      </w:tc>
    </w:tr>
    <w:tr w:rsidR="00A61C1A" w14:paraId="56E898CF" w14:textId="77777777">
      <w:trPr>
        <w:trHeight w:val="227"/>
      </w:trPr>
      <w:tc>
        <w:tcPr>
          <w:tcW w:w="1839" w:type="dxa"/>
          <w:vMerge/>
          <w:vAlign w:val="center"/>
        </w:tcPr>
        <w:p w14:paraId="438F6A32"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5526" w:type="dxa"/>
          <w:vMerge/>
          <w:vAlign w:val="center"/>
        </w:tcPr>
        <w:p w14:paraId="6FE9D894"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2263" w:type="dxa"/>
          <w:vAlign w:val="center"/>
        </w:tcPr>
        <w:p w14:paraId="79268C7D" w14:textId="20ECE6AD" w:rsidR="00A61C1A" w:rsidRDefault="00000000">
          <w:pPr>
            <w:jc w:val="center"/>
            <w:rPr>
              <w:rFonts w:ascii="Verdana" w:eastAsia="Verdana" w:hAnsi="Verdana" w:cs="Verdana"/>
              <w:color w:val="000000"/>
              <w:sz w:val="16"/>
              <w:szCs w:val="16"/>
            </w:rPr>
          </w:pPr>
          <w:r>
            <w:rPr>
              <w:rFonts w:ascii="Verdana" w:eastAsia="Verdana" w:hAnsi="Verdana" w:cs="Verdana"/>
              <w:b/>
              <w:color w:val="000000"/>
              <w:sz w:val="16"/>
              <w:szCs w:val="16"/>
            </w:rPr>
            <w:t xml:space="preserve">Fecha: </w:t>
          </w:r>
          <w:r w:rsidR="00A36DDA">
            <w:rPr>
              <w:rFonts w:ascii="Verdana" w:eastAsia="Verdana" w:hAnsi="Verdana" w:cs="Verdana"/>
              <w:color w:val="000000"/>
              <w:sz w:val="16"/>
              <w:szCs w:val="16"/>
            </w:rPr>
            <w:t>0</w:t>
          </w:r>
          <w:r w:rsidR="0098484B">
            <w:rPr>
              <w:rFonts w:ascii="Verdana" w:eastAsia="Verdana" w:hAnsi="Verdana" w:cs="Verdana"/>
              <w:color w:val="000000"/>
              <w:sz w:val="16"/>
              <w:szCs w:val="16"/>
            </w:rPr>
            <w:t>6</w:t>
          </w:r>
          <w:r w:rsidR="00A36DDA">
            <w:rPr>
              <w:rFonts w:ascii="Verdana" w:eastAsia="Verdana" w:hAnsi="Verdana" w:cs="Verdana"/>
              <w:color w:val="000000"/>
              <w:sz w:val="16"/>
              <w:szCs w:val="16"/>
            </w:rPr>
            <w:t>/12/</w:t>
          </w:r>
          <w:r>
            <w:rPr>
              <w:rFonts w:ascii="Verdana" w:eastAsia="Verdana" w:hAnsi="Verdana" w:cs="Verdana"/>
              <w:color w:val="000000"/>
              <w:sz w:val="16"/>
              <w:szCs w:val="16"/>
            </w:rPr>
            <w:t>2024</w:t>
          </w:r>
        </w:p>
      </w:tc>
    </w:tr>
    <w:tr w:rsidR="00A61C1A" w14:paraId="10B206FC" w14:textId="77777777">
      <w:trPr>
        <w:trHeight w:val="227"/>
      </w:trPr>
      <w:tc>
        <w:tcPr>
          <w:tcW w:w="1839" w:type="dxa"/>
          <w:vMerge/>
          <w:vAlign w:val="center"/>
        </w:tcPr>
        <w:p w14:paraId="343B31B7"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5526" w:type="dxa"/>
          <w:vMerge/>
          <w:vAlign w:val="center"/>
        </w:tcPr>
        <w:p w14:paraId="5DEEFE43" w14:textId="77777777" w:rsidR="00A61C1A" w:rsidRDefault="00A61C1A">
          <w:pPr>
            <w:widowControl w:val="0"/>
            <w:pBdr>
              <w:top w:val="nil"/>
              <w:left w:val="nil"/>
              <w:bottom w:val="nil"/>
              <w:right w:val="nil"/>
              <w:between w:val="nil"/>
            </w:pBdr>
            <w:spacing w:line="276" w:lineRule="auto"/>
            <w:rPr>
              <w:rFonts w:ascii="Verdana" w:eastAsia="Verdana" w:hAnsi="Verdana" w:cs="Verdana"/>
              <w:color w:val="000000"/>
              <w:sz w:val="16"/>
              <w:szCs w:val="16"/>
            </w:rPr>
          </w:pPr>
        </w:p>
      </w:tc>
      <w:tc>
        <w:tcPr>
          <w:tcW w:w="2263" w:type="dxa"/>
          <w:vAlign w:val="center"/>
        </w:tcPr>
        <w:p w14:paraId="349D46CD" w14:textId="77777777" w:rsidR="00A61C1A" w:rsidRDefault="00000000">
          <w:pPr>
            <w:pBdr>
              <w:top w:val="nil"/>
              <w:left w:val="nil"/>
              <w:bottom w:val="nil"/>
              <w:right w:val="nil"/>
              <w:between w:val="nil"/>
            </w:pBdr>
            <w:tabs>
              <w:tab w:val="center" w:pos="4252"/>
              <w:tab w:val="right" w:pos="8504"/>
            </w:tabs>
            <w:jc w:val="center"/>
            <w:rPr>
              <w:rFonts w:ascii="Verdana" w:eastAsia="Verdana" w:hAnsi="Verdana" w:cs="Verdana"/>
              <w:color w:val="000000"/>
              <w:sz w:val="16"/>
              <w:szCs w:val="16"/>
            </w:rPr>
          </w:pPr>
          <w:r>
            <w:rPr>
              <w:rFonts w:ascii="Verdana" w:eastAsia="Verdana" w:hAnsi="Verdana" w:cs="Verdana"/>
              <w:b/>
              <w:color w:val="000000"/>
              <w:sz w:val="16"/>
              <w:szCs w:val="16"/>
            </w:rPr>
            <w:t xml:space="preserve">Página: </w:t>
          </w:r>
          <w:r>
            <w:rPr>
              <w:rFonts w:ascii="Verdana" w:eastAsia="Verdana" w:hAnsi="Verdana" w:cs="Verdana"/>
              <w:color w:val="000000"/>
              <w:sz w:val="16"/>
              <w:szCs w:val="16"/>
            </w:rPr>
            <w:fldChar w:fldCharType="begin"/>
          </w:r>
          <w:r>
            <w:rPr>
              <w:rFonts w:ascii="Verdana" w:eastAsia="Verdana" w:hAnsi="Verdana" w:cs="Verdana"/>
              <w:color w:val="000000"/>
              <w:sz w:val="16"/>
              <w:szCs w:val="16"/>
            </w:rPr>
            <w:instrText>PAGE</w:instrText>
          </w:r>
          <w:r>
            <w:rPr>
              <w:rFonts w:ascii="Verdana" w:eastAsia="Verdana" w:hAnsi="Verdana" w:cs="Verdana"/>
              <w:color w:val="000000"/>
              <w:sz w:val="16"/>
              <w:szCs w:val="16"/>
            </w:rPr>
            <w:fldChar w:fldCharType="separate"/>
          </w:r>
          <w:r w:rsidR="00465FA5">
            <w:rPr>
              <w:rFonts w:ascii="Verdana" w:eastAsia="Verdana" w:hAnsi="Verdana" w:cs="Verdana"/>
              <w:noProof/>
              <w:color w:val="000000"/>
              <w:sz w:val="16"/>
              <w:szCs w:val="16"/>
            </w:rPr>
            <w:t>1</w:t>
          </w:r>
          <w:r>
            <w:rPr>
              <w:rFonts w:ascii="Verdana" w:eastAsia="Verdana" w:hAnsi="Verdana" w:cs="Verdana"/>
              <w:color w:val="000000"/>
              <w:sz w:val="16"/>
              <w:szCs w:val="16"/>
            </w:rPr>
            <w:fldChar w:fldCharType="end"/>
          </w:r>
          <w:r>
            <w:rPr>
              <w:rFonts w:ascii="Verdana" w:eastAsia="Verdana" w:hAnsi="Verdana" w:cs="Verdana"/>
              <w:color w:val="000000"/>
              <w:sz w:val="16"/>
              <w:szCs w:val="16"/>
            </w:rPr>
            <w:t xml:space="preserve"> de </w:t>
          </w:r>
          <w:r>
            <w:rPr>
              <w:rFonts w:ascii="Verdana" w:eastAsia="Verdana" w:hAnsi="Verdana" w:cs="Verdana"/>
              <w:color w:val="000000"/>
              <w:sz w:val="16"/>
              <w:szCs w:val="16"/>
            </w:rPr>
            <w:fldChar w:fldCharType="begin"/>
          </w:r>
          <w:r>
            <w:rPr>
              <w:rFonts w:ascii="Verdana" w:eastAsia="Verdana" w:hAnsi="Verdana" w:cs="Verdana"/>
              <w:color w:val="000000"/>
              <w:sz w:val="16"/>
              <w:szCs w:val="16"/>
            </w:rPr>
            <w:instrText>NUMPAGES</w:instrText>
          </w:r>
          <w:r>
            <w:rPr>
              <w:rFonts w:ascii="Verdana" w:eastAsia="Verdana" w:hAnsi="Verdana" w:cs="Verdana"/>
              <w:color w:val="000000"/>
              <w:sz w:val="16"/>
              <w:szCs w:val="16"/>
            </w:rPr>
            <w:fldChar w:fldCharType="separate"/>
          </w:r>
          <w:r w:rsidR="00465FA5">
            <w:rPr>
              <w:rFonts w:ascii="Verdana" w:eastAsia="Verdana" w:hAnsi="Verdana" w:cs="Verdana"/>
              <w:noProof/>
              <w:color w:val="000000"/>
              <w:sz w:val="16"/>
              <w:szCs w:val="16"/>
            </w:rPr>
            <w:t>2</w:t>
          </w:r>
          <w:r>
            <w:rPr>
              <w:rFonts w:ascii="Verdana" w:eastAsia="Verdana" w:hAnsi="Verdana" w:cs="Verdana"/>
              <w:color w:val="000000"/>
              <w:sz w:val="16"/>
              <w:szCs w:val="16"/>
            </w:rPr>
            <w:fldChar w:fldCharType="end"/>
          </w:r>
        </w:p>
      </w:tc>
    </w:tr>
  </w:tbl>
  <w:p w14:paraId="18C2A33A" w14:textId="77777777" w:rsidR="00A61C1A" w:rsidRDefault="00A61C1A">
    <w:pPr>
      <w:pBdr>
        <w:top w:val="nil"/>
        <w:left w:val="nil"/>
        <w:bottom w:val="nil"/>
        <w:right w:val="nil"/>
        <w:between w:val="nil"/>
      </w:pBdr>
      <w:tabs>
        <w:tab w:val="center" w:pos="4252"/>
        <w:tab w:val="right" w:pos="8504"/>
      </w:tabs>
      <w:rPr>
        <w:rFonts w:ascii="Verdana" w:eastAsia="Verdana" w:hAnsi="Verdana" w:cs="Verdana"/>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F0566" w14:textId="77777777" w:rsidR="00A61C1A" w:rsidRDefault="00A61C1A">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764B7C"/>
    <w:multiLevelType w:val="multilevel"/>
    <w:tmpl w:val="39364996"/>
    <w:lvl w:ilvl="0">
      <w:start w:val="6"/>
      <w:numFmt w:val="decimal"/>
      <w:lvlText w:val="%1."/>
      <w:lvlJc w:val="left"/>
      <w:pPr>
        <w:ind w:left="360" w:hanging="360"/>
      </w:pPr>
      <w:rPr>
        <w:rFonts w:hint="default"/>
        <w:b/>
      </w:rPr>
    </w:lvl>
    <w:lvl w:ilvl="1">
      <w:start w:val="1"/>
      <w:numFmt w:val="decimal"/>
      <w:isLgl/>
      <w:lvlText w:val="%1.%2"/>
      <w:lvlJc w:val="left"/>
      <w:pPr>
        <w:ind w:left="795" w:hanging="795"/>
      </w:pPr>
      <w:rPr>
        <w:rFonts w:ascii="Verdana" w:hAnsi="Verdana" w:hint="default"/>
        <w:b/>
        <w:sz w:val="16"/>
        <w:szCs w:val="16"/>
      </w:rPr>
    </w:lvl>
    <w:lvl w:ilvl="2">
      <w:start w:val="2"/>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5A81B6E"/>
    <w:multiLevelType w:val="multilevel"/>
    <w:tmpl w:val="4D727FC4"/>
    <w:lvl w:ilvl="0">
      <w:start w:val="1"/>
      <w:numFmt w:val="decimal"/>
      <w:lvlText w:val="%1."/>
      <w:lvlJc w:val="left"/>
      <w:pPr>
        <w:ind w:left="360" w:hanging="360"/>
      </w:pPr>
      <w:rPr>
        <w:rFonts w:hint="default"/>
        <w:b/>
      </w:rPr>
    </w:lvl>
    <w:lvl w:ilvl="1">
      <w:start w:val="2"/>
      <w:numFmt w:val="decimal"/>
      <w:isLgl/>
      <w:lvlText w:val="%1.%2"/>
      <w:lvlJc w:val="left"/>
      <w:pPr>
        <w:ind w:left="795" w:hanging="795"/>
      </w:pPr>
      <w:rPr>
        <w:rFonts w:ascii="Verdana" w:hAnsi="Verdana" w:hint="default"/>
        <w:b/>
        <w:sz w:val="16"/>
        <w:szCs w:val="16"/>
      </w:rPr>
    </w:lvl>
    <w:lvl w:ilvl="2">
      <w:start w:val="2"/>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9CF02D7"/>
    <w:multiLevelType w:val="multilevel"/>
    <w:tmpl w:val="5C3E19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4AC49B5"/>
    <w:multiLevelType w:val="multilevel"/>
    <w:tmpl w:val="E5741E0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A456E31"/>
    <w:multiLevelType w:val="multilevel"/>
    <w:tmpl w:val="1EB6951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2B675A4E"/>
    <w:multiLevelType w:val="multilevel"/>
    <w:tmpl w:val="62524A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067284D"/>
    <w:multiLevelType w:val="multilevel"/>
    <w:tmpl w:val="B5587A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0E91BA7"/>
    <w:multiLevelType w:val="hybridMultilevel"/>
    <w:tmpl w:val="27C040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9C3386E"/>
    <w:multiLevelType w:val="multilevel"/>
    <w:tmpl w:val="3DBEF2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B172286"/>
    <w:multiLevelType w:val="multilevel"/>
    <w:tmpl w:val="3208BC4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3DC72B2F"/>
    <w:multiLevelType w:val="multilevel"/>
    <w:tmpl w:val="A5F8BE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0FE0612"/>
    <w:multiLevelType w:val="multilevel"/>
    <w:tmpl w:val="0B922A68"/>
    <w:lvl w:ilvl="0">
      <w:start w:val="1"/>
      <w:numFmt w:val="bullet"/>
      <w:pStyle w:val="Ttulo1"/>
      <w:lvlText w:val="●"/>
      <w:lvlJc w:val="left"/>
      <w:pPr>
        <w:ind w:left="720" w:hanging="360"/>
      </w:pPr>
      <w:rPr>
        <w:rFonts w:ascii="Noto Sans Symbols" w:eastAsia="Noto Sans Symbols" w:hAnsi="Noto Sans Symbols" w:cs="Noto Sans Symbols"/>
      </w:rPr>
    </w:lvl>
    <w:lvl w:ilvl="1">
      <w:start w:val="1"/>
      <w:numFmt w:val="bullet"/>
      <w:pStyle w:val="Ttulo2"/>
      <w:lvlText w:val="o"/>
      <w:lvlJc w:val="left"/>
      <w:pPr>
        <w:ind w:left="1440" w:hanging="360"/>
      </w:pPr>
      <w:rPr>
        <w:rFonts w:ascii="Courier New" w:eastAsia="Courier New" w:hAnsi="Courier New" w:cs="Courier New"/>
      </w:rPr>
    </w:lvl>
    <w:lvl w:ilvl="2">
      <w:start w:val="1"/>
      <w:numFmt w:val="bullet"/>
      <w:pStyle w:val="Ttulo3"/>
      <w:lvlText w:val="▪"/>
      <w:lvlJc w:val="left"/>
      <w:pPr>
        <w:ind w:left="2160" w:hanging="360"/>
      </w:pPr>
      <w:rPr>
        <w:rFonts w:ascii="Noto Sans Symbols" w:eastAsia="Noto Sans Symbols" w:hAnsi="Noto Sans Symbols" w:cs="Noto Sans Symbols"/>
      </w:rPr>
    </w:lvl>
    <w:lvl w:ilvl="3">
      <w:start w:val="1"/>
      <w:numFmt w:val="bullet"/>
      <w:pStyle w:val="Ttulo4"/>
      <w:lvlText w:val="●"/>
      <w:lvlJc w:val="left"/>
      <w:pPr>
        <w:ind w:left="2880" w:hanging="360"/>
      </w:pPr>
      <w:rPr>
        <w:rFonts w:ascii="Noto Sans Symbols" w:eastAsia="Noto Sans Symbols" w:hAnsi="Noto Sans Symbols" w:cs="Noto Sans Symbols"/>
      </w:rPr>
    </w:lvl>
    <w:lvl w:ilvl="4">
      <w:start w:val="1"/>
      <w:numFmt w:val="bullet"/>
      <w:pStyle w:val="Ttulo5"/>
      <w:lvlText w:val="o"/>
      <w:lvlJc w:val="left"/>
      <w:pPr>
        <w:ind w:left="3600" w:hanging="360"/>
      </w:pPr>
      <w:rPr>
        <w:rFonts w:ascii="Courier New" w:eastAsia="Courier New" w:hAnsi="Courier New" w:cs="Courier New"/>
      </w:rPr>
    </w:lvl>
    <w:lvl w:ilvl="5">
      <w:start w:val="1"/>
      <w:numFmt w:val="bullet"/>
      <w:pStyle w:val="Ttulo6"/>
      <w:lvlText w:val="▪"/>
      <w:lvlJc w:val="left"/>
      <w:pPr>
        <w:ind w:left="4320" w:hanging="360"/>
      </w:pPr>
      <w:rPr>
        <w:rFonts w:ascii="Noto Sans Symbols" w:eastAsia="Noto Sans Symbols" w:hAnsi="Noto Sans Symbols" w:cs="Noto Sans Symbols"/>
      </w:rPr>
    </w:lvl>
    <w:lvl w:ilvl="6">
      <w:start w:val="1"/>
      <w:numFmt w:val="bullet"/>
      <w:pStyle w:val="Ttulo7"/>
      <w:lvlText w:val="●"/>
      <w:lvlJc w:val="left"/>
      <w:pPr>
        <w:ind w:left="5040" w:hanging="360"/>
      </w:pPr>
      <w:rPr>
        <w:rFonts w:ascii="Noto Sans Symbols" w:eastAsia="Noto Sans Symbols" w:hAnsi="Noto Sans Symbols" w:cs="Noto Sans Symbols"/>
      </w:rPr>
    </w:lvl>
    <w:lvl w:ilvl="7">
      <w:start w:val="1"/>
      <w:numFmt w:val="bullet"/>
      <w:pStyle w:val="Ttulo8"/>
      <w:lvlText w:val="o"/>
      <w:lvlJc w:val="left"/>
      <w:pPr>
        <w:ind w:left="5760" w:hanging="360"/>
      </w:pPr>
      <w:rPr>
        <w:rFonts w:ascii="Courier New" w:eastAsia="Courier New" w:hAnsi="Courier New" w:cs="Courier New"/>
      </w:rPr>
    </w:lvl>
    <w:lvl w:ilvl="8">
      <w:start w:val="1"/>
      <w:numFmt w:val="bullet"/>
      <w:pStyle w:val="Ttulo9"/>
      <w:lvlText w:val="▪"/>
      <w:lvlJc w:val="left"/>
      <w:pPr>
        <w:ind w:left="6480" w:hanging="360"/>
      </w:pPr>
      <w:rPr>
        <w:rFonts w:ascii="Noto Sans Symbols" w:eastAsia="Noto Sans Symbols" w:hAnsi="Noto Sans Symbols" w:cs="Noto Sans Symbols"/>
      </w:rPr>
    </w:lvl>
  </w:abstractNum>
  <w:abstractNum w:abstractNumId="12" w15:restartNumberingAfterBreak="0">
    <w:nsid w:val="434F7A19"/>
    <w:multiLevelType w:val="multilevel"/>
    <w:tmpl w:val="ED3844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8C56721"/>
    <w:multiLevelType w:val="multilevel"/>
    <w:tmpl w:val="5D782C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B682946"/>
    <w:multiLevelType w:val="multilevel"/>
    <w:tmpl w:val="20DAC4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D49366C"/>
    <w:multiLevelType w:val="multilevel"/>
    <w:tmpl w:val="207ED788"/>
    <w:lvl w:ilvl="0">
      <w:start w:val="1"/>
      <w:numFmt w:val="decimal"/>
      <w:lvlText w:val="%1"/>
      <w:lvlJc w:val="left"/>
      <w:pPr>
        <w:ind w:left="432" w:hanging="432"/>
      </w:pPr>
      <w:rPr>
        <w:b/>
        <w:sz w:val="16"/>
        <w:szCs w:val="16"/>
      </w:rPr>
    </w:lvl>
    <w:lvl w:ilvl="1">
      <w:start w:val="1"/>
      <w:numFmt w:val="decimal"/>
      <w:lvlText w:val="%1.%2"/>
      <w:lvlJc w:val="left"/>
      <w:pPr>
        <w:ind w:left="860" w:hanging="576"/>
      </w:pPr>
      <w:rPr>
        <w:b/>
        <w:sz w:val="16"/>
        <w:szCs w:val="16"/>
      </w:rPr>
    </w:lvl>
    <w:lvl w:ilvl="2">
      <w:start w:val="1"/>
      <w:numFmt w:val="decimal"/>
      <w:lvlText w:val="%1.%2.%3"/>
      <w:lvlJc w:val="left"/>
      <w:pPr>
        <w:ind w:left="720" w:hanging="720"/>
      </w:pPr>
      <w:rPr>
        <w:b/>
        <w:sz w:val="16"/>
        <w:szCs w:val="16"/>
      </w:rPr>
    </w:lvl>
    <w:lvl w:ilvl="3">
      <w:start w:val="1"/>
      <w:numFmt w:val="decimal"/>
      <w:lvlText w:val="%1.%2.%3.%4"/>
      <w:lvlJc w:val="left"/>
      <w:pPr>
        <w:ind w:left="864" w:hanging="864"/>
      </w:pPr>
      <w:rPr>
        <w:b/>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D911CF5"/>
    <w:multiLevelType w:val="multilevel"/>
    <w:tmpl w:val="33E4F802"/>
    <w:lvl w:ilvl="0">
      <w:start w:val="6"/>
      <w:numFmt w:val="decimal"/>
      <w:lvlText w:val="%1."/>
      <w:lvlJc w:val="left"/>
      <w:pPr>
        <w:ind w:left="360" w:hanging="360"/>
      </w:pPr>
      <w:rPr>
        <w:rFonts w:hint="default"/>
        <w:b/>
      </w:rPr>
    </w:lvl>
    <w:lvl w:ilvl="1">
      <w:start w:val="1"/>
      <w:numFmt w:val="decimal"/>
      <w:isLgl/>
      <w:lvlText w:val="%1.%2"/>
      <w:lvlJc w:val="left"/>
      <w:pPr>
        <w:ind w:left="795" w:hanging="795"/>
      </w:pPr>
      <w:rPr>
        <w:rFonts w:ascii="Verdana" w:hAnsi="Verdana" w:hint="default"/>
        <w:b/>
        <w:sz w:val="16"/>
        <w:szCs w:val="16"/>
      </w:rPr>
    </w:lvl>
    <w:lvl w:ilvl="2">
      <w:start w:val="1"/>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70203ABE"/>
    <w:multiLevelType w:val="multilevel"/>
    <w:tmpl w:val="9EC0C2E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71801A5B"/>
    <w:multiLevelType w:val="multilevel"/>
    <w:tmpl w:val="9E4897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2AB541A"/>
    <w:multiLevelType w:val="multilevel"/>
    <w:tmpl w:val="4E78CF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5A17072"/>
    <w:multiLevelType w:val="multilevel"/>
    <w:tmpl w:val="15584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28163640">
    <w:abstractNumId w:val="11"/>
  </w:num>
  <w:num w:numId="2" w16cid:durableId="1233547431">
    <w:abstractNumId w:val="8"/>
  </w:num>
  <w:num w:numId="3" w16cid:durableId="1395738704">
    <w:abstractNumId w:val="13"/>
  </w:num>
  <w:num w:numId="4" w16cid:durableId="193421923">
    <w:abstractNumId w:val="3"/>
  </w:num>
  <w:num w:numId="5" w16cid:durableId="328678012">
    <w:abstractNumId w:val="19"/>
  </w:num>
  <w:num w:numId="6" w16cid:durableId="804548930">
    <w:abstractNumId w:val="17"/>
  </w:num>
  <w:num w:numId="7" w16cid:durableId="176042264">
    <w:abstractNumId w:val="6"/>
  </w:num>
  <w:num w:numId="8" w16cid:durableId="1335457074">
    <w:abstractNumId w:val="9"/>
  </w:num>
  <w:num w:numId="9" w16cid:durableId="619268237">
    <w:abstractNumId w:val="4"/>
  </w:num>
  <w:num w:numId="10" w16cid:durableId="753628542">
    <w:abstractNumId w:val="18"/>
  </w:num>
  <w:num w:numId="11" w16cid:durableId="1247425701">
    <w:abstractNumId w:val="14"/>
  </w:num>
  <w:num w:numId="12" w16cid:durableId="1757629007">
    <w:abstractNumId w:val="12"/>
  </w:num>
  <w:num w:numId="13" w16cid:durableId="851601427">
    <w:abstractNumId w:val="10"/>
  </w:num>
  <w:num w:numId="14" w16cid:durableId="981429421">
    <w:abstractNumId w:val="2"/>
  </w:num>
  <w:num w:numId="15" w16cid:durableId="1573392673">
    <w:abstractNumId w:val="20"/>
  </w:num>
  <w:num w:numId="16" w16cid:durableId="1442603854">
    <w:abstractNumId w:val="15"/>
  </w:num>
  <w:num w:numId="17" w16cid:durableId="1266882028">
    <w:abstractNumId w:val="5"/>
  </w:num>
  <w:num w:numId="18" w16cid:durableId="1858620520">
    <w:abstractNumId w:val="1"/>
  </w:num>
  <w:num w:numId="19" w16cid:durableId="1141968913">
    <w:abstractNumId w:val="0"/>
  </w:num>
  <w:num w:numId="20" w16cid:durableId="113981189">
    <w:abstractNumId w:val="16"/>
  </w:num>
  <w:num w:numId="21" w16cid:durableId="15786313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C1A"/>
    <w:rsid w:val="000B3C8C"/>
    <w:rsid w:val="00107A8A"/>
    <w:rsid w:val="0012098F"/>
    <w:rsid w:val="001A5785"/>
    <w:rsid w:val="0030099F"/>
    <w:rsid w:val="00300BC0"/>
    <w:rsid w:val="00314320"/>
    <w:rsid w:val="00465FA5"/>
    <w:rsid w:val="00492960"/>
    <w:rsid w:val="004E28A8"/>
    <w:rsid w:val="004F6BB3"/>
    <w:rsid w:val="005425C6"/>
    <w:rsid w:val="006E7F77"/>
    <w:rsid w:val="006F4D30"/>
    <w:rsid w:val="008123E5"/>
    <w:rsid w:val="00892E33"/>
    <w:rsid w:val="0094068E"/>
    <w:rsid w:val="0098484B"/>
    <w:rsid w:val="00A36DDA"/>
    <w:rsid w:val="00A61C1A"/>
    <w:rsid w:val="00AE4D71"/>
    <w:rsid w:val="00BE26ED"/>
    <w:rsid w:val="00BF0D0B"/>
    <w:rsid w:val="00D66730"/>
    <w:rsid w:val="00D81CDC"/>
    <w:rsid w:val="00E409EF"/>
    <w:rsid w:val="00F23D0D"/>
    <w:rsid w:val="00F741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F421A"/>
  <w15:docId w15:val="{E8CDC20A-3CCA-43E8-BE15-004AB13AC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7B79"/>
    <w:rPr>
      <w:lang w:eastAsia="es-ES"/>
    </w:rPr>
  </w:style>
  <w:style w:type="paragraph" w:styleId="Ttulo1">
    <w:name w:val="heading 1"/>
    <w:basedOn w:val="Normal"/>
    <w:next w:val="Normal"/>
    <w:uiPriority w:val="9"/>
    <w:qFormat/>
    <w:rsid w:val="00677B79"/>
    <w:pPr>
      <w:keepNext/>
      <w:numPr>
        <w:numId w:val="1"/>
      </w:numPr>
      <w:jc w:val="both"/>
      <w:outlineLvl w:val="0"/>
    </w:pPr>
    <w:rPr>
      <w:rFonts w:ascii="Arial" w:hAnsi="Arial"/>
      <w:b/>
      <w:sz w:val="24"/>
      <w:lang w:val="es-MX"/>
    </w:rPr>
  </w:style>
  <w:style w:type="paragraph" w:styleId="Ttulo2">
    <w:name w:val="heading 2"/>
    <w:basedOn w:val="Normal"/>
    <w:next w:val="Normal"/>
    <w:uiPriority w:val="9"/>
    <w:semiHidden/>
    <w:unhideWhenUsed/>
    <w:qFormat/>
    <w:rsid w:val="00677B79"/>
    <w:pPr>
      <w:keepNext/>
      <w:numPr>
        <w:ilvl w:val="1"/>
        <w:numId w:val="1"/>
      </w:numPr>
      <w:spacing w:before="240" w:after="60"/>
      <w:outlineLvl w:val="1"/>
    </w:pPr>
    <w:rPr>
      <w:rFonts w:ascii="Arial" w:hAnsi="Arial"/>
      <w:b/>
      <w:i/>
      <w:sz w:val="24"/>
    </w:rPr>
  </w:style>
  <w:style w:type="paragraph" w:styleId="Ttulo3">
    <w:name w:val="heading 3"/>
    <w:basedOn w:val="Normal"/>
    <w:next w:val="Normal"/>
    <w:uiPriority w:val="9"/>
    <w:semiHidden/>
    <w:unhideWhenUsed/>
    <w:qFormat/>
    <w:rsid w:val="00677B79"/>
    <w:pPr>
      <w:keepNext/>
      <w:numPr>
        <w:ilvl w:val="2"/>
        <w:numId w:val="1"/>
      </w:numPr>
      <w:spacing w:before="240" w:after="60"/>
      <w:outlineLvl w:val="2"/>
    </w:pPr>
    <w:rPr>
      <w:rFonts w:ascii="Arial" w:hAnsi="Arial"/>
      <w:sz w:val="24"/>
    </w:rPr>
  </w:style>
  <w:style w:type="paragraph" w:styleId="Ttulo4">
    <w:name w:val="heading 4"/>
    <w:basedOn w:val="Normal"/>
    <w:next w:val="Normal"/>
    <w:uiPriority w:val="9"/>
    <w:semiHidden/>
    <w:unhideWhenUsed/>
    <w:qFormat/>
    <w:rsid w:val="00677B79"/>
    <w:pPr>
      <w:keepNext/>
      <w:numPr>
        <w:ilvl w:val="3"/>
        <w:numId w:val="1"/>
      </w:numPr>
      <w:spacing w:before="240" w:after="60"/>
      <w:outlineLvl w:val="3"/>
    </w:pPr>
    <w:rPr>
      <w:rFonts w:ascii="Arial" w:hAnsi="Arial"/>
      <w:b/>
      <w:sz w:val="24"/>
    </w:rPr>
  </w:style>
  <w:style w:type="paragraph" w:styleId="Ttulo5">
    <w:name w:val="heading 5"/>
    <w:basedOn w:val="Normal"/>
    <w:next w:val="Normal"/>
    <w:uiPriority w:val="9"/>
    <w:semiHidden/>
    <w:unhideWhenUsed/>
    <w:qFormat/>
    <w:rsid w:val="00677B79"/>
    <w:pPr>
      <w:numPr>
        <w:ilvl w:val="4"/>
        <w:numId w:val="1"/>
      </w:numPr>
      <w:spacing w:before="240" w:after="60"/>
      <w:outlineLvl w:val="4"/>
    </w:pPr>
    <w:rPr>
      <w:rFonts w:ascii="Arial" w:hAnsi="Arial"/>
      <w:sz w:val="22"/>
    </w:rPr>
  </w:style>
  <w:style w:type="paragraph" w:styleId="Ttulo6">
    <w:name w:val="heading 6"/>
    <w:basedOn w:val="Normal"/>
    <w:next w:val="Normal"/>
    <w:uiPriority w:val="9"/>
    <w:semiHidden/>
    <w:unhideWhenUsed/>
    <w:qFormat/>
    <w:rsid w:val="00677B79"/>
    <w:pPr>
      <w:numPr>
        <w:ilvl w:val="5"/>
        <w:numId w:val="1"/>
      </w:numPr>
      <w:spacing w:before="240" w:after="60"/>
      <w:outlineLvl w:val="5"/>
    </w:pPr>
    <w:rPr>
      <w:i/>
      <w:sz w:val="22"/>
    </w:rPr>
  </w:style>
  <w:style w:type="paragraph" w:styleId="Ttulo7">
    <w:name w:val="heading 7"/>
    <w:basedOn w:val="Normal"/>
    <w:next w:val="Normal"/>
    <w:qFormat/>
    <w:rsid w:val="00677B79"/>
    <w:pPr>
      <w:numPr>
        <w:ilvl w:val="6"/>
        <w:numId w:val="1"/>
      </w:numPr>
      <w:spacing w:before="240" w:after="60"/>
      <w:outlineLvl w:val="6"/>
    </w:pPr>
    <w:rPr>
      <w:rFonts w:ascii="Arial" w:hAnsi="Arial"/>
    </w:rPr>
  </w:style>
  <w:style w:type="paragraph" w:styleId="Ttulo8">
    <w:name w:val="heading 8"/>
    <w:basedOn w:val="Normal"/>
    <w:next w:val="Normal"/>
    <w:qFormat/>
    <w:rsid w:val="00677B79"/>
    <w:pPr>
      <w:numPr>
        <w:ilvl w:val="7"/>
        <w:numId w:val="1"/>
      </w:numPr>
      <w:spacing w:before="240" w:after="60"/>
      <w:outlineLvl w:val="7"/>
    </w:pPr>
    <w:rPr>
      <w:rFonts w:ascii="Arial" w:hAnsi="Arial"/>
      <w:i/>
    </w:rPr>
  </w:style>
  <w:style w:type="paragraph" w:styleId="Ttulo9">
    <w:name w:val="heading 9"/>
    <w:basedOn w:val="Normal"/>
    <w:next w:val="Normal"/>
    <w:qFormat/>
    <w:rsid w:val="00677B79"/>
    <w:pPr>
      <w:numPr>
        <w:ilvl w:val="8"/>
        <w:numId w:val="1"/>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Encabezado">
    <w:name w:val="header"/>
    <w:basedOn w:val="Normal"/>
    <w:link w:val="EncabezadoCar"/>
    <w:rsid w:val="00677B79"/>
    <w:pPr>
      <w:tabs>
        <w:tab w:val="center" w:pos="4252"/>
        <w:tab w:val="right" w:pos="8504"/>
      </w:tabs>
    </w:pPr>
  </w:style>
  <w:style w:type="paragraph" w:styleId="Piedepgina">
    <w:name w:val="footer"/>
    <w:basedOn w:val="Normal"/>
    <w:link w:val="PiedepginaCar"/>
    <w:uiPriority w:val="99"/>
    <w:rsid w:val="00677B79"/>
    <w:pPr>
      <w:tabs>
        <w:tab w:val="center" w:pos="4252"/>
        <w:tab w:val="right" w:pos="8504"/>
      </w:tabs>
    </w:pPr>
  </w:style>
  <w:style w:type="character" w:styleId="Nmerodepgina">
    <w:name w:val="page number"/>
    <w:basedOn w:val="Fuentedeprrafopredeter"/>
    <w:rsid w:val="00677B79"/>
  </w:style>
  <w:style w:type="table" w:styleId="Tablaconcuadrcula">
    <w:name w:val="Table Grid"/>
    <w:basedOn w:val="Tablanormal"/>
    <w:rsid w:val="00677B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0p91">
    <w:name w:val="ft0p91"/>
    <w:rsid w:val="00FD2505"/>
    <w:rPr>
      <w:rFonts w:ascii="Arial" w:hAnsi="Arial" w:cs="Arial" w:hint="default"/>
      <w:b w:val="0"/>
      <w:bCs w:val="0"/>
      <w:i w:val="0"/>
      <w:iCs w:val="0"/>
      <w:color w:val="000000"/>
      <w:sz w:val="32"/>
      <w:szCs w:val="32"/>
    </w:rPr>
  </w:style>
  <w:style w:type="character" w:customStyle="1" w:styleId="ft0p101">
    <w:name w:val="ft0p101"/>
    <w:rsid w:val="00FD2505"/>
    <w:rPr>
      <w:rFonts w:ascii="Arial" w:hAnsi="Arial" w:cs="Arial" w:hint="default"/>
      <w:b w:val="0"/>
      <w:bCs w:val="0"/>
      <w:i w:val="0"/>
      <w:iCs w:val="0"/>
      <w:color w:val="000000"/>
      <w:sz w:val="32"/>
      <w:szCs w:val="32"/>
    </w:rPr>
  </w:style>
  <w:style w:type="paragraph" w:styleId="Textodeglobo">
    <w:name w:val="Balloon Text"/>
    <w:basedOn w:val="Normal"/>
    <w:link w:val="TextodegloboCar"/>
    <w:rsid w:val="00EA7932"/>
    <w:rPr>
      <w:rFonts w:ascii="Tahoma" w:hAnsi="Tahoma" w:cs="Tahoma"/>
      <w:sz w:val="16"/>
      <w:szCs w:val="16"/>
    </w:rPr>
  </w:style>
  <w:style w:type="character" w:customStyle="1" w:styleId="TextodegloboCar">
    <w:name w:val="Texto de globo Car"/>
    <w:link w:val="Textodeglobo"/>
    <w:rsid w:val="00EA7932"/>
    <w:rPr>
      <w:rFonts w:ascii="Tahoma" w:hAnsi="Tahoma" w:cs="Tahoma"/>
      <w:sz w:val="16"/>
      <w:szCs w:val="16"/>
      <w:lang w:val="es-ES" w:eastAsia="es-ES"/>
    </w:rPr>
  </w:style>
  <w:style w:type="character" w:customStyle="1" w:styleId="EncabezadoCar">
    <w:name w:val="Encabezado Car"/>
    <w:link w:val="Encabezado"/>
    <w:rsid w:val="00D524CE"/>
    <w:rPr>
      <w:lang w:val="es-ES" w:eastAsia="es-ES"/>
    </w:rPr>
  </w:style>
  <w:style w:type="paragraph" w:customStyle="1" w:styleId="Default">
    <w:name w:val="Default"/>
    <w:rsid w:val="00114969"/>
    <w:pPr>
      <w:autoSpaceDE w:val="0"/>
      <w:autoSpaceDN w:val="0"/>
      <w:adjustRightInd w:val="0"/>
    </w:pPr>
    <w:rPr>
      <w:rFonts w:ascii="Arial" w:hAnsi="Arial" w:cs="Arial"/>
      <w:color w:val="000000"/>
      <w:sz w:val="24"/>
      <w:szCs w:val="24"/>
      <w:lang w:val="en-US" w:eastAsia="en-US"/>
    </w:rPr>
  </w:style>
  <w:style w:type="paragraph" w:customStyle="1" w:styleId="Standard">
    <w:name w:val="Standard"/>
    <w:rsid w:val="00571373"/>
    <w:pPr>
      <w:suppressAutoHyphens/>
      <w:autoSpaceDN w:val="0"/>
    </w:pPr>
    <w:rPr>
      <w:rFonts w:ascii="Verdana" w:hAnsi="Verdana" w:cs="Verdana"/>
      <w:kern w:val="3"/>
      <w:sz w:val="22"/>
      <w:szCs w:val="22"/>
    </w:rPr>
  </w:style>
  <w:style w:type="paragraph" w:customStyle="1" w:styleId="TtulodeTDC">
    <w:name w:val="Título de TDC"/>
    <w:basedOn w:val="Ttulo1"/>
    <w:next w:val="Normal"/>
    <w:uiPriority w:val="39"/>
    <w:unhideWhenUsed/>
    <w:qFormat/>
    <w:rsid w:val="00B219E7"/>
    <w:pPr>
      <w:keepLines/>
      <w:numPr>
        <w:numId w:val="0"/>
      </w:numPr>
      <w:spacing w:before="240" w:line="259" w:lineRule="auto"/>
      <w:jc w:val="left"/>
      <w:outlineLvl w:val="9"/>
    </w:pPr>
    <w:rPr>
      <w:rFonts w:ascii="Cambria" w:hAnsi="Cambria"/>
      <w:b w:val="0"/>
      <w:color w:val="365F91"/>
      <w:sz w:val="32"/>
      <w:szCs w:val="32"/>
      <w:lang w:val="es-CO" w:eastAsia="es-CO"/>
    </w:rPr>
  </w:style>
  <w:style w:type="paragraph" w:styleId="TDC1">
    <w:name w:val="toc 1"/>
    <w:basedOn w:val="Normal"/>
    <w:next w:val="Normal"/>
    <w:autoRedefine/>
    <w:uiPriority w:val="39"/>
    <w:unhideWhenUsed/>
    <w:rsid w:val="00977263"/>
    <w:pPr>
      <w:tabs>
        <w:tab w:val="left" w:pos="660"/>
        <w:tab w:val="right" w:leader="dot" w:pos="9354"/>
      </w:tabs>
      <w:spacing w:after="100" w:line="276" w:lineRule="auto"/>
    </w:pPr>
    <w:rPr>
      <w:rFonts w:ascii="Calibri" w:eastAsia="Calibri" w:hAnsi="Calibri"/>
      <w:sz w:val="22"/>
      <w:szCs w:val="22"/>
      <w:lang w:val="es-CO" w:eastAsia="en-US"/>
    </w:rPr>
  </w:style>
  <w:style w:type="paragraph" w:styleId="TDC3">
    <w:name w:val="toc 3"/>
    <w:basedOn w:val="Normal"/>
    <w:next w:val="Normal"/>
    <w:autoRedefine/>
    <w:uiPriority w:val="39"/>
    <w:unhideWhenUsed/>
    <w:rsid w:val="00B219E7"/>
    <w:pPr>
      <w:tabs>
        <w:tab w:val="right" w:leader="dot" w:pos="8828"/>
      </w:tabs>
      <w:spacing w:after="100" w:line="276" w:lineRule="auto"/>
    </w:pPr>
    <w:rPr>
      <w:rFonts w:ascii="Calibri" w:eastAsia="Calibri" w:hAnsi="Calibri"/>
      <w:sz w:val="22"/>
      <w:szCs w:val="22"/>
      <w:lang w:val="es-CO" w:eastAsia="en-US"/>
    </w:rPr>
  </w:style>
  <w:style w:type="character" w:styleId="Hipervnculo">
    <w:name w:val="Hyperlink"/>
    <w:uiPriority w:val="99"/>
    <w:unhideWhenUsed/>
    <w:rsid w:val="00B219E7"/>
    <w:rPr>
      <w:color w:val="0000FF"/>
      <w:u w:val="single"/>
    </w:rPr>
  </w:style>
  <w:style w:type="character" w:customStyle="1" w:styleId="PiedepginaCar">
    <w:name w:val="Pie de página Car"/>
    <w:basedOn w:val="Fuentedeprrafopredeter"/>
    <w:link w:val="Piedepgina"/>
    <w:uiPriority w:val="99"/>
    <w:rsid w:val="009539B5"/>
    <w:rPr>
      <w:lang w:val="es-ES" w:eastAsia="es-ES"/>
    </w:rPr>
  </w:style>
  <w:style w:type="character" w:styleId="Textodelmarcadordeposicin">
    <w:name w:val="Placeholder Text"/>
    <w:basedOn w:val="Fuentedeprrafopredeter"/>
    <w:uiPriority w:val="99"/>
    <w:semiHidden/>
    <w:rsid w:val="009539B5"/>
    <w:rPr>
      <w:color w:val="666666"/>
    </w:rPr>
  </w:style>
  <w:style w:type="paragraph" w:styleId="Prrafodelista">
    <w:name w:val="List Paragraph"/>
    <w:aliases w:val="Bullets,titulo 3,List Paragraph"/>
    <w:basedOn w:val="Normal"/>
    <w:link w:val="PrrafodelistaCar"/>
    <w:uiPriority w:val="34"/>
    <w:qFormat/>
    <w:rsid w:val="009539B5"/>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08" w:type="dxa"/>
        <w:right w:w="108" w:type="dxa"/>
      </w:tblCellMar>
    </w:tblPr>
  </w:style>
  <w:style w:type="character" w:customStyle="1" w:styleId="PrrafodelistaCar">
    <w:name w:val="Párrafo de lista Car"/>
    <w:aliases w:val="Bullets Car,titulo 3 Car,List Paragraph Car"/>
    <w:link w:val="Prrafodelista"/>
    <w:uiPriority w:val="34"/>
    <w:rsid w:val="00EF24D5"/>
    <w:rPr>
      <w:lang w:eastAsia="es-ES"/>
    </w:rPr>
  </w:style>
  <w:style w:type="paragraph" w:styleId="Descripcin">
    <w:name w:val="caption"/>
    <w:basedOn w:val="Normal"/>
    <w:next w:val="Normal"/>
    <w:uiPriority w:val="35"/>
    <w:unhideWhenUsed/>
    <w:qFormat/>
    <w:rsid w:val="00FF40AF"/>
    <w:pPr>
      <w:spacing w:after="200"/>
    </w:pPr>
    <w:rPr>
      <w:i/>
      <w:iCs/>
      <w:color w:val="44546A" w:themeColor="text2"/>
      <w:sz w:val="18"/>
      <w:szCs w:val="18"/>
    </w:rPr>
  </w:style>
  <w:style w:type="character" w:styleId="Mencinsinresolver">
    <w:name w:val="Unresolved Mention"/>
    <w:basedOn w:val="Fuentedeprrafopredeter"/>
    <w:uiPriority w:val="99"/>
    <w:semiHidden/>
    <w:unhideWhenUsed/>
    <w:rsid w:val="00151A72"/>
    <w:rPr>
      <w:color w:val="605E5C"/>
      <w:shd w:val="clear" w:color="auto" w:fill="E1DFDD"/>
    </w:rPr>
  </w:style>
  <w:style w:type="paragraph" w:styleId="Textonotapie">
    <w:name w:val="footnote text"/>
    <w:basedOn w:val="Normal"/>
    <w:link w:val="TextonotapieCar"/>
    <w:uiPriority w:val="99"/>
    <w:semiHidden/>
    <w:unhideWhenUsed/>
    <w:rsid w:val="009D0D2D"/>
  </w:style>
  <w:style w:type="character" w:customStyle="1" w:styleId="TextonotapieCar">
    <w:name w:val="Texto nota pie Car"/>
    <w:basedOn w:val="Fuentedeprrafopredeter"/>
    <w:link w:val="Textonotapie"/>
    <w:uiPriority w:val="99"/>
    <w:semiHidden/>
    <w:rsid w:val="009D0D2D"/>
    <w:rPr>
      <w:lang w:eastAsia="es-ES"/>
    </w:rPr>
  </w:style>
  <w:style w:type="character" w:styleId="Refdenotaalpie">
    <w:name w:val="footnote reference"/>
    <w:basedOn w:val="Fuentedeprrafopredeter"/>
    <w:uiPriority w:val="99"/>
    <w:semiHidden/>
    <w:unhideWhenUsed/>
    <w:rsid w:val="009D0D2D"/>
    <w:rPr>
      <w:vertAlign w:val="superscript"/>
    </w:rPr>
  </w:style>
  <w:style w:type="paragraph" w:styleId="Revisin">
    <w:name w:val="Revision"/>
    <w:hidden/>
    <w:uiPriority w:val="99"/>
    <w:semiHidden/>
    <w:rsid w:val="009D0D2D"/>
    <w:rPr>
      <w:lang w:eastAsia="es-ES"/>
    </w:r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2"/>
    <w:tblPr>
      <w:tblStyleRowBandSize w:val="1"/>
      <w:tblStyleColBandSize w:val="1"/>
      <w:tblCellMar>
        <w:left w:w="115"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2"/>
    <w:tblPr>
      <w:tblStyleRowBandSize w:val="1"/>
      <w:tblStyleColBandSize w:val="1"/>
      <w:tblCellMar>
        <w:left w:w="115" w:type="dxa"/>
        <w:right w:w="115" w:type="dxa"/>
      </w:tblCellMar>
    </w:tblPr>
  </w:style>
  <w:style w:type="table" w:customStyle="1" w:styleId="a9">
    <w:basedOn w:val="TableNormal2"/>
    <w:tblPr>
      <w:tblStyleRowBandSize w:val="1"/>
      <w:tblStyleColBandSize w:val="1"/>
      <w:tblCellMar>
        <w:left w:w="108" w:type="dxa"/>
        <w:right w:w="108" w:type="dxa"/>
      </w:tblCellMar>
    </w:tblPr>
  </w:style>
  <w:style w:type="table" w:customStyle="1" w:styleId="aa">
    <w:basedOn w:val="TableNormal2"/>
    <w:tblPr>
      <w:tblStyleRowBandSize w:val="1"/>
      <w:tblStyleColBandSize w:val="1"/>
      <w:tblCellMar>
        <w:left w:w="108" w:type="dxa"/>
        <w:right w:w="108" w:type="dxa"/>
      </w:tblCellMar>
    </w:tblPr>
  </w:style>
  <w:style w:type="table" w:customStyle="1" w:styleId="ab">
    <w:basedOn w:val="TableNormal1"/>
    <w:tblPr>
      <w:tblStyleRowBandSize w:val="1"/>
      <w:tblStyleColBandSize w:val="1"/>
      <w:tblCellMar>
        <w:left w:w="108" w:type="dxa"/>
        <w:right w:w="108" w:type="dxa"/>
      </w:tblCellMar>
    </w:tblPr>
  </w:style>
  <w:style w:type="table" w:customStyle="1" w:styleId="ac">
    <w:basedOn w:val="TableNormal1"/>
    <w:tblPr>
      <w:tblStyleRowBandSize w:val="1"/>
      <w:tblStyleColBandSize w:val="1"/>
      <w:tblCellMar>
        <w:left w:w="108" w:type="dxa"/>
        <w:right w:w="108" w:type="dxa"/>
      </w:tblCellMar>
    </w:tblPr>
  </w:style>
  <w:style w:type="table" w:customStyle="1" w:styleId="ad">
    <w:basedOn w:val="TableNormal1"/>
    <w:tblPr>
      <w:tblStyleRowBandSize w:val="1"/>
      <w:tblStyleColBandSize w:val="1"/>
      <w:tblCellMar>
        <w:left w:w="108" w:type="dxa"/>
        <w:right w:w="108" w:type="dxa"/>
      </w:tblCellMar>
    </w:tblPr>
  </w:style>
  <w:style w:type="table" w:customStyle="1" w:styleId="ae">
    <w:basedOn w:val="TableNormal1"/>
    <w:tblPr>
      <w:tblStyleRowBandSize w:val="1"/>
      <w:tblStyleColBandSize w:val="1"/>
      <w:tblCellMar>
        <w:left w:w="108" w:type="dxa"/>
        <w:right w:w="108" w:type="dxa"/>
      </w:tblCellMar>
    </w:tblPr>
  </w:style>
  <w:style w:type="table" w:customStyle="1" w:styleId="af">
    <w:basedOn w:val="TableNormal1"/>
    <w:tblPr>
      <w:tblStyleRowBandSize w:val="1"/>
      <w:tblStyleColBandSize w:val="1"/>
      <w:tblCellMar>
        <w:left w:w="108" w:type="dxa"/>
        <w:right w:w="108" w:type="dxa"/>
      </w:tblCellMar>
    </w:tblPr>
  </w:style>
  <w:style w:type="table" w:customStyle="1" w:styleId="af0">
    <w:basedOn w:val="TableNormal1"/>
    <w:tblPr>
      <w:tblStyleRowBandSize w:val="1"/>
      <w:tblStyleColBandSize w:val="1"/>
      <w:tblCellMar>
        <w:left w:w="108" w:type="dxa"/>
        <w:right w:w="108" w:type="dxa"/>
      </w:tblCellMar>
    </w:tblPr>
  </w:style>
  <w:style w:type="table" w:customStyle="1" w:styleId="af1">
    <w:basedOn w:val="TableNormal1"/>
    <w:tblPr>
      <w:tblStyleRowBandSize w:val="1"/>
      <w:tblStyleColBandSize w:val="1"/>
      <w:tblCellMar>
        <w:left w:w="108" w:type="dxa"/>
        <w:right w:w="108" w:type="dxa"/>
      </w:tblCellMar>
    </w:tblPr>
  </w:style>
  <w:style w:type="table" w:customStyle="1" w:styleId="af2">
    <w:basedOn w:val="TableNormal1"/>
    <w:tblPr>
      <w:tblStyleRowBandSize w:val="1"/>
      <w:tblStyleColBandSize w:val="1"/>
      <w:tblCellMar>
        <w:left w:w="108" w:type="dxa"/>
        <w:right w:w="108" w:type="dxa"/>
      </w:tblCellMar>
    </w:tblPr>
  </w:style>
  <w:style w:type="paragraph" w:styleId="NormalWeb">
    <w:name w:val="Normal (Web)"/>
    <w:basedOn w:val="Normal"/>
    <w:uiPriority w:val="99"/>
    <w:semiHidden/>
    <w:unhideWhenUsed/>
    <w:rsid w:val="0038014D"/>
    <w:rPr>
      <w:sz w:val="24"/>
      <w:szCs w:val="24"/>
    </w:rPr>
  </w:style>
  <w:style w:type="table" w:customStyle="1" w:styleId="af3">
    <w:basedOn w:val="TableNormal0"/>
    <w:tblPr>
      <w:tblStyleRowBandSize w:val="1"/>
      <w:tblStyleColBandSize w:val="1"/>
      <w:tblCellMar>
        <w:left w:w="108" w:type="dxa"/>
        <w:right w:w="108" w:type="dxa"/>
      </w:tblCellMar>
    </w:tblPr>
  </w:style>
  <w:style w:type="table" w:customStyle="1" w:styleId="af4">
    <w:basedOn w:val="TableNormal0"/>
    <w:tblPr>
      <w:tblStyleRowBandSize w:val="1"/>
      <w:tblStyleColBandSize w:val="1"/>
      <w:tblCellMar>
        <w:left w:w="108" w:type="dxa"/>
        <w:right w:w="108" w:type="dxa"/>
      </w:tblCellMar>
    </w:tbl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08" w:type="dxa"/>
        <w:right w:w="108" w:type="dxa"/>
      </w:tblCellMar>
    </w:tblPr>
  </w:style>
  <w:style w:type="table" w:customStyle="1" w:styleId="af8">
    <w:basedOn w:val="TableNormal0"/>
    <w:tblPr>
      <w:tblStyleRowBandSize w:val="1"/>
      <w:tblStyleColBandSize w:val="1"/>
      <w:tblCellMar>
        <w:left w:w="108" w:type="dxa"/>
        <w:right w:w="108" w:type="dxa"/>
      </w:tblCellMar>
    </w:tblPr>
  </w:style>
  <w:style w:type="table" w:customStyle="1" w:styleId="af9">
    <w:basedOn w:val="TableNormal0"/>
    <w:tblPr>
      <w:tblStyleRowBandSize w:val="1"/>
      <w:tblStyleColBandSize w:val="1"/>
      <w:tblCellMar>
        <w:left w:w="108" w:type="dxa"/>
        <w:right w:w="108" w:type="dxa"/>
      </w:tblCellMar>
    </w:tblPr>
  </w:style>
  <w:style w:type="table" w:customStyle="1" w:styleId="afa">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drive.google.com/drive/folders/0AOrkzrADbNpgUk9PVA"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dAEG/IhP8z40OuHBbOdVp8YOlw==">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</go:docsCustomData>
</go:gDocsCustomXmlDataStorage>
</file>

<file path=customXml/itemProps1.xml><?xml version="1.0" encoding="utf-8"?>
<ds:datastoreItem xmlns:ds="http://schemas.openxmlformats.org/officeDocument/2006/customXml" ds:itemID="{75DDE8C0-4A56-4252-A4BF-17C381D4966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13</Pages>
  <Words>6800</Words>
  <Characters>37403</Characters>
  <Application>Microsoft Office Word</Application>
  <DocSecurity>0</DocSecurity>
  <Lines>311</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 Andrea Lopez Mora</dc:creator>
  <cp:lastModifiedBy>Yuri Andrea López Mora</cp:lastModifiedBy>
  <cp:revision>12</cp:revision>
  <cp:lastPrinted>2024-12-06T19:32:00Z</cp:lastPrinted>
  <dcterms:created xsi:type="dcterms:W3CDTF">2024-09-05T22:51:00Z</dcterms:created>
  <dcterms:modified xsi:type="dcterms:W3CDTF">2024-12-06T19:36:00Z</dcterms:modified>
</cp:coreProperties>
</file>